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C77" w:rsidRPr="00B338A4" w:rsidRDefault="004A5C77" w:rsidP="004A5C77">
      <w:pPr>
        <w:jc w:val="center"/>
        <w:rPr>
          <w:b/>
          <w:bCs/>
        </w:rPr>
      </w:pPr>
      <w:r w:rsidRPr="00B338A4">
        <w:rPr>
          <w:b/>
          <w:bCs/>
        </w:rPr>
        <w:t xml:space="preserve">Ashford Board of Education </w:t>
      </w:r>
    </w:p>
    <w:p w:rsidR="004A5C77" w:rsidRPr="00B338A4" w:rsidRDefault="004A5C77" w:rsidP="004A5C77">
      <w:pPr>
        <w:jc w:val="center"/>
        <w:rPr>
          <w:b/>
          <w:bCs/>
        </w:rPr>
      </w:pPr>
      <w:r w:rsidRPr="00B338A4">
        <w:rPr>
          <w:b/>
          <w:bCs/>
        </w:rPr>
        <w:t>Presentation</w:t>
      </w:r>
    </w:p>
    <w:p w:rsidR="004A5C77" w:rsidRPr="00B338A4" w:rsidRDefault="004A5C77" w:rsidP="004A5C77">
      <w:pPr>
        <w:jc w:val="center"/>
        <w:rPr>
          <w:b/>
          <w:bCs/>
        </w:rPr>
      </w:pPr>
      <w:r w:rsidRPr="00B338A4">
        <w:rPr>
          <w:b/>
          <w:bCs/>
        </w:rPr>
        <w:t>May 6, 2020</w:t>
      </w:r>
    </w:p>
    <w:p w:rsidR="00783C6E" w:rsidRPr="00B338A4" w:rsidRDefault="004A5C77" w:rsidP="004A5C77">
      <w:pPr>
        <w:jc w:val="center"/>
        <w:rPr>
          <w:b/>
          <w:bCs/>
        </w:rPr>
      </w:pPr>
      <w:r w:rsidRPr="00B338A4">
        <w:rPr>
          <w:b/>
          <w:bCs/>
        </w:rPr>
        <w:t>Ashford Town Budget Public Hearing</w:t>
      </w:r>
    </w:p>
    <w:p w:rsidR="004A5C77" w:rsidRDefault="004A5C77" w:rsidP="004A5C77"/>
    <w:p w:rsidR="004A5C77" w:rsidRDefault="00742F2E" w:rsidP="004A5C77">
      <w:pPr>
        <w:rPr>
          <w:b/>
          <w:bCs/>
        </w:rPr>
      </w:pPr>
      <w:r>
        <w:rPr>
          <w:b/>
          <w:bCs/>
        </w:rPr>
        <w:t>Introduction</w:t>
      </w:r>
    </w:p>
    <w:p w:rsidR="00A2775E" w:rsidRDefault="00482209" w:rsidP="00742F2E">
      <w:pPr>
        <w:jc w:val="both"/>
      </w:pPr>
      <w:r>
        <w:t xml:space="preserve">On </w:t>
      </w:r>
      <w:r w:rsidR="004A5C77">
        <w:t>April 16</w:t>
      </w:r>
      <w:r w:rsidR="004A5C77" w:rsidRPr="004A5C77">
        <w:rPr>
          <w:vertAlign w:val="superscript"/>
        </w:rPr>
        <w:t>th</w:t>
      </w:r>
      <w:r>
        <w:t xml:space="preserve">, the </w:t>
      </w:r>
      <w:r w:rsidR="004A5C77">
        <w:t>Board of Finance</w:t>
      </w:r>
      <w:r w:rsidR="00713E16">
        <w:t xml:space="preserve"> (BOF)</w:t>
      </w:r>
      <w:r>
        <w:t xml:space="preserve"> </w:t>
      </w:r>
      <w:r w:rsidR="004A5C77">
        <w:t>reversed a previous budget vote</w:t>
      </w:r>
      <w:r w:rsidR="00713E16">
        <w:t xml:space="preserve">, and voted to cut the </w:t>
      </w:r>
      <w:r w:rsidR="004A5C77">
        <w:t>Education budget for Ashford School by an additional $156,871, forcing the Board of Education</w:t>
      </w:r>
      <w:r w:rsidR="00713E16">
        <w:t xml:space="preserve"> (BOE)</w:t>
      </w:r>
      <w:r w:rsidR="004A5C77">
        <w:t xml:space="preserve"> to prepare a </w:t>
      </w:r>
      <w:r w:rsidR="00713E16">
        <w:t>0</w:t>
      </w:r>
      <w:r w:rsidR="004A5C77">
        <w:t>% increas</w:t>
      </w:r>
      <w:r w:rsidR="00713E16">
        <w:t>e budget. The BOE</w:t>
      </w:r>
      <w:r w:rsidR="004A5C77">
        <w:t xml:space="preserve"> met on </w:t>
      </w:r>
      <w:r>
        <w:t>April 23</w:t>
      </w:r>
      <w:r w:rsidRPr="00482209">
        <w:rPr>
          <w:vertAlign w:val="superscript"/>
        </w:rPr>
        <w:t>rd</w:t>
      </w:r>
      <w:r>
        <w:t xml:space="preserve">, and again on </w:t>
      </w:r>
      <w:r w:rsidR="004A5C77">
        <w:t>April 29</w:t>
      </w:r>
      <w:r w:rsidR="004A5C77" w:rsidRPr="004A5C77">
        <w:rPr>
          <w:vertAlign w:val="superscript"/>
        </w:rPr>
        <w:t>th</w:t>
      </w:r>
      <w:r w:rsidR="00A53041">
        <w:t xml:space="preserve">, </w:t>
      </w:r>
      <w:r w:rsidR="004A5C77">
        <w:t>facing the need to cut the Ashford School budget for 2020-2</w:t>
      </w:r>
      <w:r w:rsidR="00051F03">
        <w:t>0</w:t>
      </w:r>
      <w:r w:rsidR="004A5C77">
        <w:t xml:space="preserve">21 until it had no increase in the bottom line from the previous year.  This was a difficult process that resulted in over five hours of debate, hand-wringing, and changes to the character of Ashford School. </w:t>
      </w:r>
    </w:p>
    <w:p w:rsidR="00713E16" w:rsidRDefault="00713E16" w:rsidP="00742F2E">
      <w:pPr>
        <w:jc w:val="both"/>
      </w:pPr>
    </w:p>
    <w:p w:rsidR="004A5C77" w:rsidRDefault="004A5C77" w:rsidP="00742F2E">
      <w:pPr>
        <w:jc w:val="both"/>
      </w:pPr>
      <w:r>
        <w:t>The ultimate decision made was to go to the publi</w:t>
      </w:r>
      <w:r w:rsidR="00713E16">
        <w:t>c hearing and ask the BOF</w:t>
      </w:r>
      <w:r>
        <w:t xml:space="preserve"> to vote to restore the last cut made in the Ashford School budget.  </w:t>
      </w:r>
      <w:r w:rsidR="007A2EC6">
        <w:t>However, in the interest of transparency</w:t>
      </w:r>
      <w:r w:rsidR="00A2775E">
        <w:t>,</w:t>
      </w:r>
      <w:r w:rsidR="007A2EC6">
        <w:t xml:space="preserve"> and the need to demonstrate </w:t>
      </w:r>
      <w:r w:rsidR="00A2775E">
        <w:t>w</w:t>
      </w:r>
      <w:r w:rsidR="00713E16">
        <w:t>hat is</w:t>
      </w:r>
      <w:r w:rsidR="007A2EC6">
        <w:t xml:space="preserve"> at risk if the budget </w:t>
      </w:r>
      <w:r w:rsidR="0011403D">
        <w:t>i</w:t>
      </w:r>
      <w:r w:rsidR="007A2EC6">
        <w:t>s cut, they</w:t>
      </w:r>
      <w:r w:rsidR="00051F03">
        <w:t xml:space="preserve"> </w:t>
      </w:r>
      <w:r w:rsidR="00A2775E">
        <w:t xml:space="preserve">went through the entire budget and reduced wherever they believed was possible.  While every reduction had an impact on instruction by affecting either students or teachers, some were more impactful than others. During that process they made both low and high impact reductions. I list them here in two clusters.  The least impactful on instruction, and the most impactful on instruction.  </w:t>
      </w:r>
    </w:p>
    <w:p w:rsidR="00742F2E" w:rsidRDefault="00742F2E" w:rsidP="00742F2E">
      <w:pPr>
        <w:jc w:val="both"/>
      </w:pPr>
    </w:p>
    <w:p w:rsidR="00A2775E" w:rsidRDefault="00A2775E" w:rsidP="00742F2E">
      <w:pPr>
        <w:jc w:val="both"/>
      </w:pPr>
      <w:r>
        <w:t>It must be noted that what ultimately is to happen will be decided at the May 6</w:t>
      </w:r>
      <w:r w:rsidRPr="00A2775E">
        <w:rPr>
          <w:vertAlign w:val="superscript"/>
        </w:rPr>
        <w:t>th</w:t>
      </w:r>
      <w:r>
        <w:t xml:space="preserve"> Public Hearing. At that hearing the Board of Finance has the ability to listen to the public and make final adjustments in the budget. If you support Ashford School</w:t>
      </w:r>
      <w:r w:rsidR="0011403D">
        <w:t>,</w:t>
      </w:r>
      <w:r>
        <w:t xml:space="preserve"> a</w:t>
      </w:r>
      <w:r w:rsidR="0018735F">
        <w:t>n</w:t>
      </w:r>
      <w:r>
        <w:t xml:space="preserve">d restoration of the $156,871 cut, </w:t>
      </w:r>
      <w:r w:rsidR="0018735F">
        <w:t>pl</w:t>
      </w:r>
      <w:r>
        <w:t>ease attend the electronic meeting</w:t>
      </w:r>
      <w:r w:rsidR="0018735F">
        <w:t>,</w:t>
      </w:r>
      <w:r>
        <w:t xml:space="preserve"> and </w:t>
      </w:r>
      <w:r w:rsidR="0018735F">
        <w:t>send in your written</w:t>
      </w:r>
      <w:r>
        <w:t xml:space="preserve"> concerns in advance of the meeting</w:t>
      </w:r>
      <w:r w:rsidR="0018735F">
        <w:t>,</w:t>
      </w:r>
      <w:r>
        <w:t xml:space="preserve"> as provided</w:t>
      </w:r>
      <w:r w:rsidR="0018735F">
        <w:t xml:space="preserve"> for</w:t>
      </w:r>
      <w:r w:rsidR="00713E16">
        <w:t xml:space="preserve"> in the BOF</w:t>
      </w:r>
      <w:r w:rsidR="0018735F">
        <w:t xml:space="preserve"> meeting posting. </w:t>
      </w:r>
    </w:p>
    <w:p w:rsidR="0018735F" w:rsidRDefault="0018735F" w:rsidP="004A5C77"/>
    <w:p w:rsidR="0018735F" w:rsidRDefault="00742F2E" w:rsidP="0018735F">
      <w:pPr>
        <w:rPr>
          <w:b/>
          <w:bCs/>
        </w:rPr>
      </w:pPr>
      <w:r>
        <w:rPr>
          <w:b/>
          <w:bCs/>
        </w:rPr>
        <w:t>List of Reductions</w:t>
      </w:r>
    </w:p>
    <w:p w:rsidR="0018735F" w:rsidRDefault="0018735F" w:rsidP="00713E16">
      <w:r w:rsidRPr="00713E16">
        <w:rPr>
          <w:i/>
        </w:rPr>
        <w:t>Least impactful reductions made to the Ashf</w:t>
      </w:r>
      <w:r w:rsidR="00713E16" w:rsidRPr="00713E16">
        <w:rPr>
          <w:i/>
        </w:rPr>
        <w:t>ord School budget,</w:t>
      </w:r>
      <w:r w:rsidR="00713E16">
        <w:t xml:space="preserve"> equaling </w:t>
      </w:r>
      <w:r w:rsidR="00713E16" w:rsidRPr="00713E16">
        <w:rPr>
          <w:b/>
          <w:sz w:val="28"/>
          <w:szCs w:val="28"/>
        </w:rPr>
        <w:t>$49,732</w:t>
      </w:r>
    </w:p>
    <w:tbl>
      <w:tblPr>
        <w:tblStyle w:val="TableGrid"/>
        <w:tblW w:w="0" w:type="auto"/>
        <w:tblLook w:val="04A0" w:firstRow="1" w:lastRow="0" w:firstColumn="1" w:lastColumn="0" w:noHBand="0" w:noVBand="1"/>
      </w:tblPr>
      <w:tblGrid>
        <w:gridCol w:w="2625"/>
        <w:gridCol w:w="3670"/>
        <w:gridCol w:w="2340"/>
        <w:gridCol w:w="1867"/>
      </w:tblGrid>
      <w:tr w:rsidR="00713E16" w:rsidRPr="00EE792D" w:rsidTr="00332F05">
        <w:tc>
          <w:tcPr>
            <w:tcW w:w="2625" w:type="dxa"/>
          </w:tcPr>
          <w:p w:rsidR="00713E16" w:rsidRPr="00EE792D" w:rsidRDefault="00713E16" w:rsidP="00332F05">
            <w:pPr>
              <w:jc w:val="center"/>
              <w:rPr>
                <w:b/>
                <w:sz w:val="22"/>
                <w:szCs w:val="22"/>
              </w:rPr>
            </w:pPr>
            <w:r w:rsidRPr="00EE792D">
              <w:rPr>
                <w:b/>
                <w:sz w:val="22"/>
                <w:szCs w:val="22"/>
              </w:rPr>
              <w:t>Account Number</w:t>
            </w:r>
          </w:p>
        </w:tc>
        <w:tc>
          <w:tcPr>
            <w:tcW w:w="3670" w:type="dxa"/>
          </w:tcPr>
          <w:p w:rsidR="00713E16" w:rsidRPr="00EE792D" w:rsidRDefault="00713E16" w:rsidP="00332F05">
            <w:pPr>
              <w:jc w:val="center"/>
              <w:rPr>
                <w:b/>
                <w:sz w:val="22"/>
                <w:szCs w:val="22"/>
              </w:rPr>
            </w:pPr>
            <w:r w:rsidRPr="00EE792D">
              <w:rPr>
                <w:b/>
                <w:sz w:val="22"/>
                <w:szCs w:val="22"/>
              </w:rPr>
              <w:t>Title</w:t>
            </w:r>
          </w:p>
        </w:tc>
        <w:tc>
          <w:tcPr>
            <w:tcW w:w="2340" w:type="dxa"/>
          </w:tcPr>
          <w:p w:rsidR="00713E16" w:rsidRPr="00EE792D" w:rsidRDefault="00713E16" w:rsidP="00332F05">
            <w:pPr>
              <w:jc w:val="center"/>
              <w:rPr>
                <w:b/>
                <w:sz w:val="22"/>
                <w:szCs w:val="22"/>
              </w:rPr>
            </w:pPr>
            <w:r w:rsidRPr="00EE792D">
              <w:rPr>
                <w:b/>
                <w:sz w:val="22"/>
                <w:szCs w:val="22"/>
              </w:rPr>
              <w:t>Reduction</w:t>
            </w:r>
          </w:p>
        </w:tc>
        <w:tc>
          <w:tcPr>
            <w:tcW w:w="1867" w:type="dxa"/>
          </w:tcPr>
          <w:p w:rsidR="00713E16" w:rsidRPr="00EE792D" w:rsidRDefault="00713E16" w:rsidP="00332F05">
            <w:pPr>
              <w:jc w:val="center"/>
              <w:rPr>
                <w:b/>
                <w:sz w:val="22"/>
                <w:szCs w:val="22"/>
              </w:rPr>
            </w:pPr>
            <w:r w:rsidRPr="00EE792D">
              <w:rPr>
                <w:b/>
                <w:sz w:val="22"/>
                <w:szCs w:val="22"/>
              </w:rPr>
              <w:t>Remaining</w:t>
            </w:r>
          </w:p>
        </w:tc>
      </w:tr>
      <w:tr w:rsidR="00713E16" w:rsidRPr="00EE792D" w:rsidTr="00332F05">
        <w:tc>
          <w:tcPr>
            <w:tcW w:w="2625" w:type="dxa"/>
          </w:tcPr>
          <w:p w:rsidR="00713E16" w:rsidRDefault="00713E16" w:rsidP="00332F05">
            <w:pPr>
              <w:jc w:val="both"/>
              <w:rPr>
                <w:sz w:val="22"/>
                <w:szCs w:val="22"/>
              </w:rPr>
            </w:pPr>
            <w:r>
              <w:rPr>
                <w:sz w:val="22"/>
                <w:szCs w:val="22"/>
              </w:rPr>
              <w:t>01-2320-100-10000</w:t>
            </w:r>
          </w:p>
          <w:p w:rsidR="00713E16" w:rsidRPr="00EE792D" w:rsidRDefault="00713E16" w:rsidP="00332F05">
            <w:pPr>
              <w:jc w:val="both"/>
              <w:rPr>
                <w:sz w:val="22"/>
                <w:szCs w:val="22"/>
              </w:rPr>
            </w:pPr>
            <w:r>
              <w:rPr>
                <w:sz w:val="22"/>
                <w:szCs w:val="22"/>
              </w:rPr>
              <w:t>01-1000-220-10000</w:t>
            </w:r>
          </w:p>
        </w:tc>
        <w:tc>
          <w:tcPr>
            <w:tcW w:w="3670" w:type="dxa"/>
          </w:tcPr>
          <w:p w:rsidR="00713E16" w:rsidRDefault="00713E16" w:rsidP="00332F05">
            <w:pPr>
              <w:jc w:val="both"/>
              <w:rPr>
                <w:sz w:val="22"/>
                <w:szCs w:val="22"/>
              </w:rPr>
            </w:pPr>
            <w:r>
              <w:rPr>
                <w:sz w:val="22"/>
                <w:szCs w:val="22"/>
              </w:rPr>
              <w:t>Superintendent</w:t>
            </w:r>
            <w:r w:rsidR="00DB4E84">
              <w:rPr>
                <w:sz w:val="22"/>
                <w:szCs w:val="22"/>
              </w:rPr>
              <w:t xml:space="preserve"> Salary</w:t>
            </w:r>
          </w:p>
          <w:p w:rsidR="00713E16" w:rsidRDefault="00713E16" w:rsidP="00332F05">
            <w:pPr>
              <w:jc w:val="both"/>
              <w:rPr>
                <w:sz w:val="22"/>
                <w:szCs w:val="22"/>
              </w:rPr>
            </w:pPr>
            <w:r>
              <w:rPr>
                <w:sz w:val="22"/>
                <w:szCs w:val="22"/>
              </w:rPr>
              <w:t>SS/Medicare</w:t>
            </w:r>
          </w:p>
          <w:p w:rsidR="00713E16" w:rsidRPr="00EE792D" w:rsidRDefault="00713E16" w:rsidP="00332F05">
            <w:pPr>
              <w:jc w:val="both"/>
              <w:rPr>
                <w:sz w:val="22"/>
                <w:szCs w:val="22"/>
              </w:rPr>
            </w:pPr>
          </w:p>
        </w:tc>
        <w:tc>
          <w:tcPr>
            <w:tcW w:w="2340" w:type="dxa"/>
          </w:tcPr>
          <w:p w:rsidR="00713E16" w:rsidRDefault="00713E16" w:rsidP="00332F05">
            <w:pPr>
              <w:jc w:val="right"/>
              <w:rPr>
                <w:sz w:val="22"/>
                <w:szCs w:val="22"/>
              </w:rPr>
            </w:pPr>
            <w:r>
              <w:rPr>
                <w:sz w:val="22"/>
                <w:szCs w:val="22"/>
              </w:rPr>
              <w:t>2,146</w:t>
            </w:r>
          </w:p>
          <w:p w:rsidR="00713E16" w:rsidRDefault="00713E16" w:rsidP="00332F05">
            <w:pPr>
              <w:jc w:val="right"/>
              <w:rPr>
                <w:sz w:val="22"/>
                <w:szCs w:val="22"/>
                <w:u w:val="single"/>
              </w:rPr>
            </w:pPr>
            <w:r w:rsidRPr="00574B1F">
              <w:rPr>
                <w:sz w:val="22"/>
                <w:szCs w:val="22"/>
                <w:u w:val="single"/>
              </w:rPr>
              <w:t xml:space="preserve">   164</w:t>
            </w:r>
          </w:p>
          <w:p w:rsidR="00713E16" w:rsidRPr="00A83702" w:rsidRDefault="00713E16" w:rsidP="00332F05">
            <w:pPr>
              <w:jc w:val="right"/>
              <w:rPr>
                <w:sz w:val="22"/>
                <w:szCs w:val="22"/>
              </w:rPr>
            </w:pPr>
            <w:r w:rsidRPr="00A83702">
              <w:rPr>
                <w:sz w:val="22"/>
                <w:szCs w:val="22"/>
              </w:rPr>
              <w:t>2,310</w:t>
            </w:r>
          </w:p>
        </w:tc>
        <w:tc>
          <w:tcPr>
            <w:tcW w:w="1867" w:type="dxa"/>
          </w:tcPr>
          <w:p w:rsidR="00713E16" w:rsidRPr="00EE792D" w:rsidRDefault="00713E16" w:rsidP="00332F05">
            <w:pPr>
              <w:jc w:val="right"/>
              <w:rPr>
                <w:sz w:val="22"/>
                <w:szCs w:val="22"/>
              </w:rPr>
            </w:pPr>
            <w:r>
              <w:rPr>
                <w:sz w:val="22"/>
                <w:szCs w:val="22"/>
              </w:rPr>
              <w:t>79,834</w:t>
            </w:r>
          </w:p>
        </w:tc>
      </w:tr>
      <w:tr w:rsidR="00713E16" w:rsidRPr="00EE792D" w:rsidTr="00332F05">
        <w:tc>
          <w:tcPr>
            <w:tcW w:w="2625" w:type="dxa"/>
          </w:tcPr>
          <w:p w:rsidR="00713E16" w:rsidRDefault="00713E16" w:rsidP="00332F05">
            <w:pPr>
              <w:jc w:val="both"/>
              <w:rPr>
                <w:sz w:val="22"/>
                <w:szCs w:val="22"/>
              </w:rPr>
            </w:pPr>
            <w:r>
              <w:rPr>
                <w:sz w:val="22"/>
                <w:szCs w:val="22"/>
              </w:rPr>
              <w:t>01-2400-100-10001</w:t>
            </w:r>
          </w:p>
          <w:p w:rsidR="00713E16" w:rsidRDefault="00713E16" w:rsidP="00332F05">
            <w:pPr>
              <w:jc w:val="both"/>
              <w:rPr>
                <w:sz w:val="22"/>
                <w:szCs w:val="22"/>
              </w:rPr>
            </w:pPr>
            <w:r>
              <w:rPr>
                <w:sz w:val="22"/>
                <w:szCs w:val="22"/>
              </w:rPr>
              <w:t>01-1000-220-10000</w:t>
            </w:r>
          </w:p>
          <w:p w:rsidR="00713E16" w:rsidRPr="00EE792D" w:rsidRDefault="00713E16" w:rsidP="00332F05">
            <w:pPr>
              <w:jc w:val="both"/>
              <w:rPr>
                <w:sz w:val="22"/>
                <w:szCs w:val="22"/>
              </w:rPr>
            </w:pPr>
            <w:r>
              <w:rPr>
                <w:sz w:val="22"/>
                <w:szCs w:val="22"/>
              </w:rPr>
              <w:t>01-2400-230-10000</w:t>
            </w:r>
          </w:p>
        </w:tc>
        <w:tc>
          <w:tcPr>
            <w:tcW w:w="3670" w:type="dxa"/>
          </w:tcPr>
          <w:p w:rsidR="00713E16" w:rsidRDefault="00713E16" w:rsidP="00332F05">
            <w:pPr>
              <w:jc w:val="both"/>
              <w:rPr>
                <w:sz w:val="22"/>
                <w:szCs w:val="22"/>
              </w:rPr>
            </w:pPr>
            <w:r>
              <w:rPr>
                <w:sz w:val="22"/>
                <w:szCs w:val="22"/>
              </w:rPr>
              <w:t>Assistant Principal</w:t>
            </w:r>
            <w:r w:rsidR="00DB4E84">
              <w:rPr>
                <w:sz w:val="22"/>
                <w:szCs w:val="22"/>
              </w:rPr>
              <w:t xml:space="preserve"> Salary</w:t>
            </w:r>
          </w:p>
          <w:p w:rsidR="00713E16" w:rsidRDefault="00713E16" w:rsidP="00332F05">
            <w:pPr>
              <w:jc w:val="both"/>
              <w:rPr>
                <w:sz w:val="22"/>
                <w:szCs w:val="22"/>
              </w:rPr>
            </w:pPr>
            <w:r>
              <w:rPr>
                <w:sz w:val="22"/>
                <w:szCs w:val="22"/>
              </w:rPr>
              <w:t>SS/Medicare</w:t>
            </w:r>
          </w:p>
          <w:p w:rsidR="00713E16" w:rsidRPr="00EE792D" w:rsidRDefault="00713E16" w:rsidP="00332F05">
            <w:pPr>
              <w:jc w:val="both"/>
              <w:rPr>
                <w:sz w:val="22"/>
                <w:szCs w:val="22"/>
              </w:rPr>
            </w:pPr>
            <w:r>
              <w:rPr>
                <w:sz w:val="22"/>
                <w:szCs w:val="22"/>
              </w:rPr>
              <w:t>Certified Ret./Other Reg. Ed</w:t>
            </w:r>
          </w:p>
        </w:tc>
        <w:tc>
          <w:tcPr>
            <w:tcW w:w="2340" w:type="dxa"/>
          </w:tcPr>
          <w:p w:rsidR="00713E16" w:rsidRDefault="00713E16" w:rsidP="00332F05">
            <w:pPr>
              <w:jc w:val="right"/>
              <w:rPr>
                <w:sz w:val="22"/>
                <w:szCs w:val="22"/>
              </w:rPr>
            </w:pPr>
            <w:r>
              <w:rPr>
                <w:sz w:val="22"/>
                <w:szCs w:val="22"/>
              </w:rPr>
              <w:t>5,000</w:t>
            </w:r>
          </w:p>
          <w:p w:rsidR="00713E16" w:rsidRDefault="00713E16" w:rsidP="00332F05">
            <w:pPr>
              <w:jc w:val="right"/>
              <w:rPr>
                <w:sz w:val="22"/>
                <w:szCs w:val="22"/>
              </w:rPr>
            </w:pPr>
            <w:r>
              <w:rPr>
                <w:sz w:val="22"/>
                <w:szCs w:val="22"/>
              </w:rPr>
              <w:t>72</w:t>
            </w:r>
          </w:p>
          <w:p w:rsidR="00713E16" w:rsidRPr="00805EC5" w:rsidRDefault="00713E16" w:rsidP="00332F05">
            <w:pPr>
              <w:jc w:val="right"/>
              <w:rPr>
                <w:sz w:val="22"/>
                <w:szCs w:val="22"/>
                <w:u w:val="single"/>
              </w:rPr>
            </w:pPr>
            <w:r>
              <w:rPr>
                <w:sz w:val="22"/>
                <w:szCs w:val="22"/>
                <w:u w:val="single"/>
              </w:rPr>
              <w:t xml:space="preserve">    </w:t>
            </w:r>
            <w:r w:rsidRPr="00805EC5">
              <w:rPr>
                <w:sz w:val="22"/>
                <w:szCs w:val="22"/>
                <w:u w:val="single"/>
              </w:rPr>
              <w:t>250</w:t>
            </w:r>
          </w:p>
          <w:p w:rsidR="00713E16" w:rsidRPr="00EE792D" w:rsidRDefault="00713E16" w:rsidP="00332F05">
            <w:pPr>
              <w:jc w:val="right"/>
              <w:rPr>
                <w:sz w:val="22"/>
                <w:szCs w:val="22"/>
              </w:rPr>
            </w:pPr>
            <w:r>
              <w:rPr>
                <w:sz w:val="22"/>
                <w:szCs w:val="22"/>
              </w:rPr>
              <w:t>5,322</w:t>
            </w:r>
          </w:p>
        </w:tc>
        <w:tc>
          <w:tcPr>
            <w:tcW w:w="1867" w:type="dxa"/>
          </w:tcPr>
          <w:p w:rsidR="00713E16" w:rsidRPr="00EE792D" w:rsidRDefault="00713E16" w:rsidP="00332F05">
            <w:pPr>
              <w:jc w:val="right"/>
              <w:rPr>
                <w:sz w:val="22"/>
                <w:szCs w:val="22"/>
              </w:rPr>
            </w:pPr>
            <w:r>
              <w:rPr>
                <w:sz w:val="22"/>
                <w:szCs w:val="22"/>
              </w:rPr>
              <w:t>85,000</w:t>
            </w:r>
          </w:p>
        </w:tc>
      </w:tr>
      <w:tr w:rsidR="00713E16" w:rsidRPr="00EE792D" w:rsidTr="00332F05">
        <w:tc>
          <w:tcPr>
            <w:tcW w:w="2625" w:type="dxa"/>
          </w:tcPr>
          <w:p w:rsidR="00713E16" w:rsidRPr="00EE792D" w:rsidRDefault="00713E16" w:rsidP="00332F05">
            <w:pPr>
              <w:jc w:val="both"/>
              <w:rPr>
                <w:sz w:val="22"/>
                <w:szCs w:val="22"/>
              </w:rPr>
            </w:pPr>
            <w:r w:rsidRPr="00EE792D">
              <w:rPr>
                <w:sz w:val="22"/>
                <w:szCs w:val="22"/>
              </w:rPr>
              <w:t>01-2790-110-10000</w:t>
            </w:r>
          </w:p>
          <w:p w:rsidR="00713E16" w:rsidRPr="00EE792D" w:rsidRDefault="00713E16" w:rsidP="00332F05">
            <w:pPr>
              <w:jc w:val="both"/>
              <w:rPr>
                <w:sz w:val="22"/>
                <w:szCs w:val="22"/>
              </w:rPr>
            </w:pPr>
            <w:r w:rsidRPr="00EE792D">
              <w:rPr>
                <w:sz w:val="22"/>
                <w:szCs w:val="22"/>
              </w:rPr>
              <w:t>01-1000-220-10000</w:t>
            </w:r>
          </w:p>
        </w:tc>
        <w:tc>
          <w:tcPr>
            <w:tcW w:w="3670" w:type="dxa"/>
          </w:tcPr>
          <w:p w:rsidR="00713E16" w:rsidRPr="00EE792D" w:rsidRDefault="00713E16" w:rsidP="00332F05">
            <w:pPr>
              <w:jc w:val="both"/>
              <w:rPr>
                <w:sz w:val="22"/>
                <w:szCs w:val="22"/>
              </w:rPr>
            </w:pPr>
            <w:r w:rsidRPr="00EE792D">
              <w:rPr>
                <w:sz w:val="22"/>
                <w:szCs w:val="22"/>
              </w:rPr>
              <w:t>Class Trip Transportation</w:t>
            </w:r>
            <w:r w:rsidR="00DB4E84">
              <w:rPr>
                <w:sz w:val="22"/>
                <w:szCs w:val="22"/>
              </w:rPr>
              <w:t xml:space="preserve"> (Field Trips)</w:t>
            </w:r>
          </w:p>
          <w:p w:rsidR="00713E16" w:rsidRPr="00EE792D" w:rsidRDefault="00713E16" w:rsidP="00332F05">
            <w:pPr>
              <w:jc w:val="both"/>
              <w:rPr>
                <w:sz w:val="22"/>
                <w:szCs w:val="22"/>
              </w:rPr>
            </w:pPr>
            <w:r w:rsidRPr="00EE792D">
              <w:rPr>
                <w:sz w:val="22"/>
                <w:szCs w:val="22"/>
              </w:rPr>
              <w:t>SS/Medicare</w:t>
            </w:r>
          </w:p>
        </w:tc>
        <w:tc>
          <w:tcPr>
            <w:tcW w:w="2340" w:type="dxa"/>
          </w:tcPr>
          <w:p w:rsidR="00713E16" w:rsidRPr="00EE792D" w:rsidRDefault="00713E16" w:rsidP="00332F05">
            <w:pPr>
              <w:jc w:val="right"/>
              <w:rPr>
                <w:sz w:val="22"/>
                <w:szCs w:val="22"/>
              </w:rPr>
            </w:pPr>
            <w:r w:rsidRPr="00EE792D">
              <w:rPr>
                <w:sz w:val="22"/>
                <w:szCs w:val="22"/>
              </w:rPr>
              <w:t>5,000</w:t>
            </w:r>
          </w:p>
          <w:p w:rsidR="00713E16" w:rsidRPr="00EE792D" w:rsidRDefault="00713E16" w:rsidP="00332F05">
            <w:pPr>
              <w:jc w:val="right"/>
              <w:rPr>
                <w:sz w:val="22"/>
                <w:szCs w:val="22"/>
                <w:u w:val="single"/>
              </w:rPr>
            </w:pPr>
            <w:r w:rsidRPr="00EE792D">
              <w:rPr>
                <w:sz w:val="22"/>
                <w:szCs w:val="22"/>
                <w:u w:val="single"/>
              </w:rPr>
              <w:t xml:space="preserve">   382</w:t>
            </w:r>
          </w:p>
          <w:p w:rsidR="00713E16" w:rsidRPr="00EE792D" w:rsidRDefault="00713E16" w:rsidP="00332F05">
            <w:pPr>
              <w:jc w:val="right"/>
              <w:rPr>
                <w:sz w:val="22"/>
                <w:szCs w:val="22"/>
              </w:rPr>
            </w:pPr>
            <w:r w:rsidRPr="00EE792D">
              <w:rPr>
                <w:sz w:val="22"/>
                <w:szCs w:val="22"/>
              </w:rPr>
              <w:t>5,382</w:t>
            </w:r>
          </w:p>
        </w:tc>
        <w:tc>
          <w:tcPr>
            <w:tcW w:w="1867" w:type="dxa"/>
          </w:tcPr>
          <w:p w:rsidR="00713E16" w:rsidRPr="00EE792D" w:rsidRDefault="00713E16" w:rsidP="00332F05">
            <w:pPr>
              <w:jc w:val="right"/>
              <w:rPr>
                <w:sz w:val="22"/>
                <w:szCs w:val="22"/>
              </w:rPr>
            </w:pPr>
            <w:r w:rsidRPr="00EE792D">
              <w:rPr>
                <w:sz w:val="22"/>
                <w:szCs w:val="22"/>
              </w:rPr>
              <w:t>7,832</w:t>
            </w:r>
          </w:p>
        </w:tc>
      </w:tr>
      <w:tr w:rsidR="00713E16" w:rsidRPr="00EE792D" w:rsidTr="00332F05">
        <w:tc>
          <w:tcPr>
            <w:tcW w:w="2625" w:type="dxa"/>
          </w:tcPr>
          <w:p w:rsidR="00713E16" w:rsidRPr="00EE792D" w:rsidRDefault="00713E16" w:rsidP="00332F05">
            <w:pPr>
              <w:jc w:val="both"/>
              <w:rPr>
                <w:sz w:val="22"/>
                <w:szCs w:val="22"/>
              </w:rPr>
            </w:pPr>
            <w:r>
              <w:rPr>
                <w:sz w:val="22"/>
                <w:szCs w:val="22"/>
              </w:rPr>
              <w:t>01-1200-561-20001</w:t>
            </w:r>
          </w:p>
        </w:tc>
        <w:tc>
          <w:tcPr>
            <w:tcW w:w="3670" w:type="dxa"/>
          </w:tcPr>
          <w:p w:rsidR="00713E16" w:rsidRPr="00EE792D" w:rsidRDefault="00713E16" w:rsidP="00332F05">
            <w:pPr>
              <w:jc w:val="both"/>
              <w:rPr>
                <w:sz w:val="22"/>
                <w:szCs w:val="22"/>
              </w:rPr>
            </w:pPr>
            <w:r>
              <w:rPr>
                <w:sz w:val="22"/>
                <w:szCs w:val="22"/>
              </w:rPr>
              <w:t>Extended School Year/summer School</w:t>
            </w:r>
          </w:p>
        </w:tc>
        <w:tc>
          <w:tcPr>
            <w:tcW w:w="2340" w:type="dxa"/>
          </w:tcPr>
          <w:p w:rsidR="00713E16" w:rsidRPr="00EE792D" w:rsidRDefault="00713E16" w:rsidP="00332F05">
            <w:pPr>
              <w:jc w:val="right"/>
              <w:rPr>
                <w:sz w:val="22"/>
                <w:szCs w:val="22"/>
              </w:rPr>
            </w:pPr>
            <w:r>
              <w:rPr>
                <w:sz w:val="22"/>
                <w:szCs w:val="22"/>
              </w:rPr>
              <w:t>2,000</w:t>
            </w:r>
          </w:p>
        </w:tc>
        <w:tc>
          <w:tcPr>
            <w:tcW w:w="1867" w:type="dxa"/>
          </w:tcPr>
          <w:p w:rsidR="00713E16" w:rsidRPr="00EE792D" w:rsidRDefault="00713E16" w:rsidP="00332F05">
            <w:pPr>
              <w:jc w:val="right"/>
              <w:rPr>
                <w:sz w:val="22"/>
                <w:szCs w:val="22"/>
              </w:rPr>
            </w:pPr>
            <w:r>
              <w:rPr>
                <w:sz w:val="22"/>
                <w:szCs w:val="22"/>
              </w:rPr>
              <w:t>33,000</w:t>
            </w:r>
          </w:p>
        </w:tc>
      </w:tr>
      <w:tr w:rsidR="00713E16" w:rsidRPr="00EE792D" w:rsidTr="00332F05">
        <w:tc>
          <w:tcPr>
            <w:tcW w:w="2625" w:type="dxa"/>
          </w:tcPr>
          <w:p w:rsidR="00713E16" w:rsidRPr="00EE792D" w:rsidRDefault="00713E16" w:rsidP="00332F05">
            <w:pPr>
              <w:jc w:val="both"/>
              <w:rPr>
                <w:sz w:val="22"/>
                <w:szCs w:val="22"/>
              </w:rPr>
            </w:pPr>
            <w:r>
              <w:rPr>
                <w:sz w:val="22"/>
                <w:szCs w:val="22"/>
              </w:rPr>
              <w:t>01-1000-340-10000</w:t>
            </w:r>
          </w:p>
        </w:tc>
        <w:tc>
          <w:tcPr>
            <w:tcW w:w="3670" w:type="dxa"/>
          </w:tcPr>
          <w:p w:rsidR="00713E16" w:rsidRPr="00EE792D" w:rsidRDefault="00713E16" w:rsidP="00332F05">
            <w:pPr>
              <w:jc w:val="both"/>
              <w:rPr>
                <w:sz w:val="22"/>
                <w:szCs w:val="22"/>
              </w:rPr>
            </w:pPr>
            <w:r>
              <w:rPr>
                <w:sz w:val="22"/>
                <w:szCs w:val="22"/>
              </w:rPr>
              <w:t>Legal Expense Reg. Ed.</w:t>
            </w:r>
          </w:p>
        </w:tc>
        <w:tc>
          <w:tcPr>
            <w:tcW w:w="2340" w:type="dxa"/>
          </w:tcPr>
          <w:p w:rsidR="00713E16" w:rsidRPr="00EE792D" w:rsidRDefault="00713E16" w:rsidP="00332F05">
            <w:pPr>
              <w:jc w:val="right"/>
              <w:rPr>
                <w:sz w:val="22"/>
                <w:szCs w:val="22"/>
              </w:rPr>
            </w:pPr>
            <w:r>
              <w:rPr>
                <w:sz w:val="22"/>
                <w:szCs w:val="22"/>
              </w:rPr>
              <w:t>6,391</w:t>
            </w:r>
          </w:p>
        </w:tc>
        <w:tc>
          <w:tcPr>
            <w:tcW w:w="1867" w:type="dxa"/>
          </w:tcPr>
          <w:p w:rsidR="00713E16" w:rsidRPr="00EE792D" w:rsidRDefault="00713E16" w:rsidP="00332F05">
            <w:pPr>
              <w:jc w:val="right"/>
              <w:rPr>
                <w:sz w:val="22"/>
                <w:szCs w:val="22"/>
              </w:rPr>
            </w:pPr>
            <w:r>
              <w:rPr>
                <w:sz w:val="22"/>
                <w:szCs w:val="22"/>
              </w:rPr>
              <w:t>6,609</w:t>
            </w:r>
          </w:p>
        </w:tc>
      </w:tr>
      <w:tr w:rsidR="00713E16" w:rsidRPr="00EE792D" w:rsidTr="00332F05">
        <w:tc>
          <w:tcPr>
            <w:tcW w:w="2625" w:type="dxa"/>
          </w:tcPr>
          <w:p w:rsidR="00713E16" w:rsidRPr="00EE792D" w:rsidRDefault="00713E16" w:rsidP="00332F05">
            <w:pPr>
              <w:jc w:val="both"/>
              <w:rPr>
                <w:sz w:val="22"/>
                <w:szCs w:val="22"/>
              </w:rPr>
            </w:pPr>
            <w:r w:rsidRPr="00EE792D">
              <w:rPr>
                <w:sz w:val="22"/>
                <w:szCs w:val="22"/>
              </w:rPr>
              <w:t>01-2320-330-10000</w:t>
            </w:r>
          </w:p>
        </w:tc>
        <w:tc>
          <w:tcPr>
            <w:tcW w:w="3670" w:type="dxa"/>
          </w:tcPr>
          <w:p w:rsidR="00713E16" w:rsidRPr="00EE792D" w:rsidRDefault="00713E16" w:rsidP="00332F05">
            <w:pPr>
              <w:jc w:val="both"/>
              <w:rPr>
                <w:sz w:val="22"/>
                <w:szCs w:val="22"/>
              </w:rPr>
            </w:pPr>
            <w:r w:rsidRPr="00EE792D">
              <w:rPr>
                <w:sz w:val="22"/>
                <w:szCs w:val="22"/>
              </w:rPr>
              <w:t>Professional Development Admin</w:t>
            </w:r>
            <w:r w:rsidR="00DB4E84">
              <w:rPr>
                <w:sz w:val="22"/>
                <w:szCs w:val="22"/>
              </w:rPr>
              <w:t>.</w:t>
            </w:r>
          </w:p>
        </w:tc>
        <w:tc>
          <w:tcPr>
            <w:tcW w:w="2340" w:type="dxa"/>
          </w:tcPr>
          <w:p w:rsidR="00713E16" w:rsidRPr="00EE792D" w:rsidRDefault="00713E16" w:rsidP="00332F05">
            <w:pPr>
              <w:jc w:val="right"/>
              <w:rPr>
                <w:sz w:val="22"/>
                <w:szCs w:val="22"/>
              </w:rPr>
            </w:pPr>
            <w:r w:rsidRPr="00EE792D">
              <w:rPr>
                <w:sz w:val="22"/>
                <w:szCs w:val="22"/>
              </w:rPr>
              <w:t>1,500</w:t>
            </w:r>
          </w:p>
        </w:tc>
        <w:tc>
          <w:tcPr>
            <w:tcW w:w="1867" w:type="dxa"/>
          </w:tcPr>
          <w:p w:rsidR="00713E16" w:rsidRPr="00EE792D" w:rsidRDefault="00713E16" w:rsidP="00332F05">
            <w:pPr>
              <w:jc w:val="right"/>
              <w:rPr>
                <w:sz w:val="22"/>
                <w:szCs w:val="22"/>
              </w:rPr>
            </w:pPr>
            <w:r w:rsidRPr="00EE792D">
              <w:rPr>
                <w:sz w:val="22"/>
                <w:szCs w:val="22"/>
              </w:rPr>
              <w:t>1,000</w:t>
            </w:r>
          </w:p>
        </w:tc>
      </w:tr>
      <w:tr w:rsidR="00713E16" w:rsidRPr="00EE792D" w:rsidTr="00332F05">
        <w:tc>
          <w:tcPr>
            <w:tcW w:w="2625" w:type="dxa"/>
          </w:tcPr>
          <w:p w:rsidR="00713E16" w:rsidRPr="00EE792D" w:rsidRDefault="00713E16" w:rsidP="00332F05">
            <w:pPr>
              <w:jc w:val="both"/>
              <w:rPr>
                <w:sz w:val="22"/>
                <w:szCs w:val="22"/>
              </w:rPr>
            </w:pPr>
            <w:r w:rsidRPr="00EE792D">
              <w:rPr>
                <w:sz w:val="22"/>
                <w:szCs w:val="22"/>
              </w:rPr>
              <w:t>01-2410-600-10001</w:t>
            </w:r>
          </w:p>
        </w:tc>
        <w:tc>
          <w:tcPr>
            <w:tcW w:w="3670" w:type="dxa"/>
          </w:tcPr>
          <w:p w:rsidR="00713E16" w:rsidRPr="00EE792D" w:rsidRDefault="00713E16" w:rsidP="00332F05">
            <w:pPr>
              <w:jc w:val="both"/>
              <w:rPr>
                <w:sz w:val="22"/>
                <w:szCs w:val="22"/>
              </w:rPr>
            </w:pPr>
            <w:r w:rsidRPr="00EE792D">
              <w:rPr>
                <w:sz w:val="22"/>
                <w:szCs w:val="22"/>
              </w:rPr>
              <w:t>Principal’s Discretionary Fund</w:t>
            </w:r>
          </w:p>
        </w:tc>
        <w:tc>
          <w:tcPr>
            <w:tcW w:w="2340" w:type="dxa"/>
          </w:tcPr>
          <w:p w:rsidR="00713E16" w:rsidRPr="00EE792D" w:rsidRDefault="00713E16" w:rsidP="00332F05">
            <w:pPr>
              <w:jc w:val="right"/>
              <w:rPr>
                <w:sz w:val="22"/>
                <w:szCs w:val="22"/>
              </w:rPr>
            </w:pPr>
            <w:r w:rsidRPr="00EE792D">
              <w:rPr>
                <w:sz w:val="22"/>
                <w:szCs w:val="22"/>
              </w:rPr>
              <w:t>600</w:t>
            </w:r>
          </w:p>
        </w:tc>
        <w:tc>
          <w:tcPr>
            <w:tcW w:w="1867" w:type="dxa"/>
          </w:tcPr>
          <w:p w:rsidR="00713E16" w:rsidRPr="00EE792D" w:rsidRDefault="00713E16" w:rsidP="00332F05">
            <w:pPr>
              <w:jc w:val="right"/>
              <w:rPr>
                <w:sz w:val="22"/>
                <w:szCs w:val="22"/>
              </w:rPr>
            </w:pPr>
            <w:r w:rsidRPr="00EE792D">
              <w:rPr>
                <w:sz w:val="22"/>
                <w:szCs w:val="22"/>
              </w:rPr>
              <w:t>450</w:t>
            </w:r>
          </w:p>
        </w:tc>
      </w:tr>
      <w:tr w:rsidR="00713E16" w:rsidRPr="00EE792D" w:rsidTr="00332F05">
        <w:tc>
          <w:tcPr>
            <w:tcW w:w="2625" w:type="dxa"/>
          </w:tcPr>
          <w:p w:rsidR="00713E16" w:rsidRPr="00EE792D" w:rsidRDefault="00713E16" w:rsidP="00332F05">
            <w:pPr>
              <w:jc w:val="both"/>
              <w:rPr>
                <w:sz w:val="22"/>
                <w:szCs w:val="22"/>
              </w:rPr>
            </w:pPr>
            <w:r w:rsidRPr="00EE792D">
              <w:rPr>
                <w:sz w:val="22"/>
                <w:szCs w:val="22"/>
              </w:rPr>
              <w:t>01-2530-610-10000</w:t>
            </w:r>
          </w:p>
        </w:tc>
        <w:tc>
          <w:tcPr>
            <w:tcW w:w="3670" w:type="dxa"/>
          </w:tcPr>
          <w:p w:rsidR="00713E16" w:rsidRPr="00EE792D" w:rsidRDefault="00713E16" w:rsidP="00332F05">
            <w:pPr>
              <w:jc w:val="both"/>
              <w:rPr>
                <w:sz w:val="22"/>
                <w:szCs w:val="22"/>
              </w:rPr>
            </w:pPr>
            <w:r w:rsidRPr="00EE792D">
              <w:rPr>
                <w:sz w:val="22"/>
                <w:szCs w:val="22"/>
              </w:rPr>
              <w:t>Copier Paper</w:t>
            </w:r>
          </w:p>
        </w:tc>
        <w:tc>
          <w:tcPr>
            <w:tcW w:w="2340" w:type="dxa"/>
          </w:tcPr>
          <w:p w:rsidR="00713E16" w:rsidRPr="00EE792D" w:rsidRDefault="00713E16" w:rsidP="00332F05">
            <w:pPr>
              <w:jc w:val="right"/>
              <w:rPr>
                <w:sz w:val="22"/>
                <w:szCs w:val="22"/>
              </w:rPr>
            </w:pPr>
            <w:r w:rsidRPr="00EE792D">
              <w:rPr>
                <w:sz w:val="22"/>
                <w:szCs w:val="22"/>
              </w:rPr>
              <w:t>2,300</w:t>
            </w:r>
          </w:p>
        </w:tc>
        <w:tc>
          <w:tcPr>
            <w:tcW w:w="1867" w:type="dxa"/>
          </w:tcPr>
          <w:p w:rsidR="00713E16" w:rsidRPr="00EE792D" w:rsidRDefault="00713E16" w:rsidP="00332F05">
            <w:pPr>
              <w:jc w:val="right"/>
              <w:rPr>
                <w:sz w:val="22"/>
                <w:szCs w:val="22"/>
              </w:rPr>
            </w:pPr>
            <w:r w:rsidRPr="00EE792D">
              <w:rPr>
                <w:sz w:val="22"/>
                <w:szCs w:val="22"/>
              </w:rPr>
              <w:t>5,000</w:t>
            </w:r>
          </w:p>
        </w:tc>
      </w:tr>
      <w:tr w:rsidR="00713E16" w:rsidRPr="00EE792D" w:rsidTr="00332F05">
        <w:tc>
          <w:tcPr>
            <w:tcW w:w="2625" w:type="dxa"/>
          </w:tcPr>
          <w:p w:rsidR="00713E16" w:rsidRPr="00EE792D" w:rsidRDefault="00713E16" w:rsidP="00332F05">
            <w:pPr>
              <w:jc w:val="both"/>
              <w:rPr>
                <w:sz w:val="22"/>
                <w:szCs w:val="22"/>
              </w:rPr>
            </w:pPr>
            <w:r>
              <w:rPr>
                <w:sz w:val="22"/>
                <w:szCs w:val="22"/>
              </w:rPr>
              <w:t>01-1000-730-10000</w:t>
            </w:r>
          </w:p>
        </w:tc>
        <w:tc>
          <w:tcPr>
            <w:tcW w:w="3670" w:type="dxa"/>
          </w:tcPr>
          <w:p w:rsidR="00713E16" w:rsidRPr="00EE792D" w:rsidRDefault="00713E16" w:rsidP="00332F05">
            <w:pPr>
              <w:jc w:val="both"/>
              <w:rPr>
                <w:sz w:val="22"/>
                <w:szCs w:val="22"/>
              </w:rPr>
            </w:pPr>
            <w:r>
              <w:rPr>
                <w:sz w:val="22"/>
                <w:szCs w:val="22"/>
              </w:rPr>
              <w:t>Elementary Equipment</w:t>
            </w:r>
          </w:p>
        </w:tc>
        <w:tc>
          <w:tcPr>
            <w:tcW w:w="2340" w:type="dxa"/>
          </w:tcPr>
          <w:p w:rsidR="00713E16" w:rsidRPr="00EE792D" w:rsidRDefault="00713E16" w:rsidP="00332F05">
            <w:pPr>
              <w:jc w:val="right"/>
              <w:rPr>
                <w:sz w:val="22"/>
                <w:szCs w:val="22"/>
              </w:rPr>
            </w:pPr>
            <w:r>
              <w:rPr>
                <w:sz w:val="22"/>
                <w:szCs w:val="22"/>
              </w:rPr>
              <w:t>2,000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01-1000-730-10001</w:t>
            </w:r>
          </w:p>
        </w:tc>
        <w:tc>
          <w:tcPr>
            <w:tcW w:w="3670" w:type="dxa"/>
          </w:tcPr>
          <w:p w:rsidR="00713E16" w:rsidRPr="00EE792D" w:rsidRDefault="00713E16" w:rsidP="00332F05">
            <w:pPr>
              <w:jc w:val="both"/>
              <w:rPr>
                <w:sz w:val="22"/>
                <w:szCs w:val="22"/>
              </w:rPr>
            </w:pPr>
            <w:r>
              <w:rPr>
                <w:sz w:val="22"/>
                <w:szCs w:val="22"/>
              </w:rPr>
              <w:t>Music/Band Equipment</w:t>
            </w:r>
          </w:p>
        </w:tc>
        <w:tc>
          <w:tcPr>
            <w:tcW w:w="2340" w:type="dxa"/>
          </w:tcPr>
          <w:p w:rsidR="00713E16" w:rsidRPr="00EE792D" w:rsidRDefault="00713E16" w:rsidP="00332F05">
            <w:pPr>
              <w:jc w:val="right"/>
              <w:rPr>
                <w:sz w:val="22"/>
                <w:szCs w:val="22"/>
              </w:rPr>
            </w:pPr>
            <w:r>
              <w:rPr>
                <w:sz w:val="22"/>
                <w:szCs w:val="22"/>
              </w:rPr>
              <w:t>1,457</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sidRPr="00EE792D">
              <w:rPr>
                <w:sz w:val="22"/>
                <w:szCs w:val="22"/>
              </w:rPr>
              <w:t>01-1000-730-10003</w:t>
            </w:r>
          </w:p>
        </w:tc>
        <w:tc>
          <w:tcPr>
            <w:tcW w:w="3670" w:type="dxa"/>
          </w:tcPr>
          <w:p w:rsidR="00713E16" w:rsidRPr="00EE792D" w:rsidRDefault="00713E16" w:rsidP="00332F05">
            <w:pPr>
              <w:jc w:val="both"/>
              <w:rPr>
                <w:sz w:val="22"/>
                <w:szCs w:val="22"/>
              </w:rPr>
            </w:pPr>
            <w:r w:rsidRPr="00EE792D">
              <w:rPr>
                <w:sz w:val="22"/>
                <w:szCs w:val="22"/>
              </w:rPr>
              <w:t>Copier Equipment Lease</w:t>
            </w:r>
          </w:p>
        </w:tc>
        <w:tc>
          <w:tcPr>
            <w:tcW w:w="2340" w:type="dxa"/>
          </w:tcPr>
          <w:p w:rsidR="00713E16" w:rsidRPr="00EE792D" w:rsidRDefault="00713E16" w:rsidP="00332F05">
            <w:pPr>
              <w:jc w:val="right"/>
              <w:rPr>
                <w:sz w:val="22"/>
                <w:szCs w:val="22"/>
              </w:rPr>
            </w:pPr>
            <w:r w:rsidRPr="00EE792D">
              <w:rPr>
                <w:sz w:val="22"/>
                <w:szCs w:val="22"/>
              </w:rPr>
              <w:t>6,000</w:t>
            </w:r>
          </w:p>
        </w:tc>
        <w:tc>
          <w:tcPr>
            <w:tcW w:w="1867" w:type="dxa"/>
          </w:tcPr>
          <w:p w:rsidR="00713E16" w:rsidRPr="00EE792D" w:rsidRDefault="00713E16" w:rsidP="00332F05">
            <w:pPr>
              <w:jc w:val="right"/>
              <w:rPr>
                <w:sz w:val="22"/>
                <w:szCs w:val="22"/>
              </w:rPr>
            </w:pPr>
            <w:r w:rsidRPr="00EE792D">
              <w:rPr>
                <w:sz w:val="22"/>
                <w:szCs w:val="22"/>
              </w:rPr>
              <w:t>15,497</w:t>
            </w:r>
          </w:p>
        </w:tc>
      </w:tr>
      <w:tr w:rsidR="00713E16" w:rsidRPr="00EE792D" w:rsidTr="00332F05">
        <w:tc>
          <w:tcPr>
            <w:tcW w:w="2625" w:type="dxa"/>
          </w:tcPr>
          <w:p w:rsidR="00713E16" w:rsidRPr="00EE792D" w:rsidRDefault="00713E16" w:rsidP="00332F05">
            <w:pPr>
              <w:jc w:val="both"/>
              <w:rPr>
                <w:sz w:val="22"/>
                <w:szCs w:val="22"/>
              </w:rPr>
            </w:pPr>
            <w:r>
              <w:rPr>
                <w:sz w:val="22"/>
                <w:szCs w:val="22"/>
              </w:rPr>
              <w:t>01-1200-730-20001</w:t>
            </w:r>
          </w:p>
        </w:tc>
        <w:tc>
          <w:tcPr>
            <w:tcW w:w="3670" w:type="dxa"/>
          </w:tcPr>
          <w:p w:rsidR="00713E16" w:rsidRPr="00EE792D" w:rsidRDefault="00713E16" w:rsidP="00332F05">
            <w:pPr>
              <w:jc w:val="both"/>
              <w:rPr>
                <w:sz w:val="22"/>
                <w:szCs w:val="22"/>
              </w:rPr>
            </w:pPr>
            <w:r>
              <w:rPr>
                <w:sz w:val="22"/>
                <w:szCs w:val="22"/>
              </w:rPr>
              <w:t>Adaptive Equipment</w:t>
            </w:r>
          </w:p>
        </w:tc>
        <w:tc>
          <w:tcPr>
            <w:tcW w:w="2340" w:type="dxa"/>
          </w:tcPr>
          <w:p w:rsidR="00713E16" w:rsidRDefault="00713E16" w:rsidP="00332F05">
            <w:pPr>
              <w:jc w:val="right"/>
              <w:rPr>
                <w:sz w:val="22"/>
                <w:szCs w:val="22"/>
              </w:rPr>
            </w:pPr>
            <w:r>
              <w:rPr>
                <w:sz w:val="22"/>
                <w:szCs w:val="22"/>
              </w:rPr>
              <w:t>5,000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01-1200-730-20003</w:t>
            </w:r>
          </w:p>
        </w:tc>
        <w:tc>
          <w:tcPr>
            <w:tcW w:w="3670" w:type="dxa"/>
          </w:tcPr>
          <w:p w:rsidR="00713E16" w:rsidRPr="00EE792D" w:rsidRDefault="00713E16" w:rsidP="00332F05">
            <w:pPr>
              <w:jc w:val="both"/>
              <w:rPr>
                <w:sz w:val="22"/>
                <w:szCs w:val="22"/>
              </w:rPr>
            </w:pPr>
            <w:r>
              <w:rPr>
                <w:sz w:val="22"/>
                <w:szCs w:val="22"/>
              </w:rPr>
              <w:t>SpEd Technology Equipment</w:t>
            </w:r>
          </w:p>
        </w:tc>
        <w:tc>
          <w:tcPr>
            <w:tcW w:w="2340" w:type="dxa"/>
          </w:tcPr>
          <w:p w:rsidR="00713E16" w:rsidRDefault="00713E16" w:rsidP="00332F05">
            <w:pPr>
              <w:jc w:val="right"/>
              <w:rPr>
                <w:sz w:val="22"/>
                <w:szCs w:val="22"/>
              </w:rPr>
            </w:pPr>
            <w:r>
              <w:rPr>
                <w:sz w:val="22"/>
                <w:szCs w:val="22"/>
              </w:rPr>
              <w:t>970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01-1001-730-10001</w:t>
            </w:r>
          </w:p>
        </w:tc>
        <w:tc>
          <w:tcPr>
            <w:tcW w:w="3670" w:type="dxa"/>
          </w:tcPr>
          <w:p w:rsidR="00713E16" w:rsidRPr="00EE792D" w:rsidRDefault="00713E16" w:rsidP="00332F05">
            <w:pPr>
              <w:jc w:val="both"/>
              <w:rPr>
                <w:sz w:val="22"/>
                <w:szCs w:val="22"/>
              </w:rPr>
            </w:pPr>
            <w:r>
              <w:rPr>
                <w:sz w:val="22"/>
                <w:szCs w:val="22"/>
              </w:rPr>
              <w:t>Middle School Equipment</w:t>
            </w:r>
          </w:p>
        </w:tc>
        <w:tc>
          <w:tcPr>
            <w:tcW w:w="2340" w:type="dxa"/>
          </w:tcPr>
          <w:p w:rsidR="00713E16" w:rsidRDefault="00713E16" w:rsidP="00332F05">
            <w:pPr>
              <w:jc w:val="right"/>
              <w:rPr>
                <w:sz w:val="22"/>
                <w:szCs w:val="22"/>
              </w:rPr>
            </w:pPr>
            <w:r>
              <w:rPr>
                <w:sz w:val="22"/>
                <w:szCs w:val="22"/>
              </w:rPr>
              <w:t>2,000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01-2230-730-10001</w:t>
            </w:r>
          </w:p>
        </w:tc>
        <w:tc>
          <w:tcPr>
            <w:tcW w:w="3670" w:type="dxa"/>
          </w:tcPr>
          <w:p w:rsidR="00713E16" w:rsidRPr="00EE792D" w:rsidRDefault="00713E16" w:rsidP="00332F05">
            <w:pPr>
              <w:jc w:val="both"/>
              <w:rPr>
                <w:sz w:val="22"/>
                <w:szCs w:val="22"/>
              </w:rPr>
            </w:pPr>
            <w:r>
              <w:rPr>
                <w:sz w:val="22"/>
                <w:szCs w:val="22"/>
              </w:rPr>
              <w:t>Middle School Tech. Equip</w:t>
            </w:r>
          </w:p>
        </w:tc>
        <w:tc>
          <w:tcPr>
            <w:tcW w:w="2340" w:type="dxa"/>
          </w:tcPr>
          <w:p w:rsidR="00713E16" w:rsidRDefault="00713E16" w:rsidP="00332F05">
            <w:pPr>
              <w:jc w:val="right"/>
              <w:rPr>
                <w:sz w:val="22"/>
                <w:szCs w:val="22"/>
              </w:rPr>
            </w:pPr>
            <w:r>
              <w:rPr>
                <w:sz w:val="22"/>
                <w:szCs w:val="22"/>
              </w:rPr>
              <w:t>1,900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01-2600-730-10000</w:t>
            </w:r>
          </w:p>
        </w:tc>
        <w:tc>
          <w:tcPr>
            <w:tcW w:w="3670" w:type="dxa"/>
          </w:tcPr>
          <w:p w:rsidR="00713E16" w:rsidRPr="00EE792D" w:rsidRDefault="00713E16" w:rsidP="00332F05">
            <w:pPr>
              <w:jc w:val="both"/>
              <w:rPr>
                <w:sz w:val="22"/>
                <w:szCs w:val="22"/>
              </w:rPr>
            </w:pPr>
            <w:r>
              <w:rPr>
                <w:sz w:val="22"/>
                <w:szCs w:val="22"/>
              </w:rPr>
              <w:t>Non. Inst. Equip./Furniture</w:t>
            </w:r>
          </w:p>
        </w:tc>
        <w:tc>
          <w:tcPr>
            <w:tcW w:w="2340" w:type="dxa"/>
          </w:tcPr>
          <w:p w:rsidR="00713E16" w:rsidRDefault="00713E16" w:rsidP="00332F05">
            <w:pPr>
              <w:jc w:val="right"/>
              <w:rPr>
                <w:sz w:val="22"/>
                <w:szCs w:val="22"/>
              </w:rPr>
            </w:pPr>
            <w:r>
              <w:rPr>
                <w:sz w:val="22"/>
                <w:szCs w:val="22"/>
              </w:rPr>
              <w:t>3,000</w:t>
            </w:r>
          </w:p>
        </w:tc>
        <w:tc>
          <w:tcPr>
            <w:tcW w:w="1867" w:type="dxa"/>
          </w:tcPr>
          <w:p w:rsidR="00713E16" w:rsidRPr="00EE792D" w:rsidRDefault="00713E16" w:rsidP="00332F05">
            <w:pPr>
              <w:jc w:val="right"/>
              <w:rPr>
                <w:sz w:val="22"/>
                <w:szCs w:val="22"/>
              </w:rPr>
            </w:pPr>
            <w:r>
              <w:rPr>
                <w:sz w:val="22"/>
                <w:szCs w:val="22"/>
              </w:rPr>
              <w:t>0</w:t>
            </w:r>
          </w:p>
        </w:tc>
      </w:tr>
      <w:tr w:rsidR="00713E16" w:rsidRPr="00EE792D" w:rsidTr="00332F05">
        <w:tc>
          <w:tcPr>
            <w:tcW w:w="2625" w:type="dxa"/>
          </w:tcPr>
          <w:p w:rsidR="00713E16" w:rsidRPr="00EE792D" w:rsidRDefault="00713E16" w:rsidP="00332F05">
            <w:pPr>
              <w:jc w:val="both"/>
              <w:rPr>
                <w:sz w:val="22"/>
                <w:szCs w:val="22"/>
              </w:rPr>
            </w:pPr>
            <w:r>
              <w:rPr>
                <w:sz w:val="22"/>
                <w:szCs w:val="22"/>
              </w:rPr>
              <w:t>01-2900-730-10000</w:t>
            </w:r>
          </w:p>
        </w:tc>
        <w:tc>
          <w:tcPr>
            <w:tcW w:w="3670" w:type="dxa"/>
          </w:tcPr>
          <w:p w:rsidR="00713E16" w:rsidRPr="00EE792D" w:rsidRDefault="00713E16" w:rsidP="00332F05">
            <w:pPr>
              <w:jc w:val="both"/>
              <w:rPr>
                <w:sz w:val="22"/>
                <w:szCs w:val="22"/>
              </w:rPr>
            </w:pPr>
            <w:r>
              <w:rPr>
                <w:sz w:val="22"/>
                <w:szCs w:val="22"/>
              </w:rPr>
              <w:t>PE/Athletic Equipment</w:t>
            </w:r>
          </w:p>
        </w:tc>
        <w:tc>
          <w:tcPr>
            <w:tcW w:w="2340" w:type="dxa"/>
          </w:tcPr>
          <w:p w:rsidR="00713E16" w:rsidRDefault="00713E16" w:rsidP="00332F05">
            <w:pPr>
              <w:jc w:val="right"/>
              <w:rPr>
                <w:sz w:val="22"/>
                <w:szCs w:val="22"/>
              </w:rPr>
            </w:pPr>
            <w:r>
              <w:rPr>
                <w:sz w:val="22"/>
                <w:szCs w:val="22"/>
              </w:rPr>
              <w:t>1,600</w:t>
            </w:r>
          </w:p>
        </w:tc>
        <w:tc>
          <w:tcPr>
            <w:tcW w:w="1867" w:type="dxa"/>
          </w:tcPr>
          <w:p w:rsidR="00713E16" w:rsidRPr="00EE792D" w:rsidRDefault="00713E16" w:rsidP="00332F05">
            <w:pPr>
              <w:jc w:val="right"/>
              <w:rPr>
                <w:sz w:val="22"/>
                <w:szCs w:val="22"/>
              </w:rPr>
            </w:pPr>
            <w:r>
              <w:rPr>
                <w:sz w:val="22"/>
                <w:szCs w:val="22"/>
              </w:rPr>
              <w:t>0</w:t>
            </w:r>
          </w:p>
        </w:tc>
      </w:tr>
    </w:tbl>
    <w:p w:rsidR="0018735F" w:rsidRDefault="0018735F" w:rsidP="0018735F">
      <w:pPr>
        <w:rPr>
          <w:b/>
          <w:sz w:val="28"/>
          <w:szCs w:val="28"/>
        </w:rPr>
      </w:pPr>
      <w:r w:rsidRPr="00713E16">
        <w:rPr>
          <w:i/>
        </w:rPr>
        <w:lastRenderedPageBreak/>
        <w:t>More impactful reductions made to the Ashford School budget, equaling</w:t>
      </w:r>
      <w:r>
        <w:t xml:space="preserve"> </w:t>
      </w:r>
      <w:r w:rsidR="00713E16">
        <w:rPr>
          <w:b/>
          <w:sz w:val="28"/>
          <w:szCs w:val="28"/>
        </w:rPr>
        <w:t>$107,139</w:t>
      </w:r>
    </w:p>
    <w:tbl>
      <w:tblPr>
        <w:tblStyle w:val="TableGrid"/>
        <w:tblW w:w="0" w:type="auto"/>
        <w:tblLook w:val="04A0" w:firstRow="1" w:lastRow="0" w:firstColumn="1" w:lastColumn="0" w:noHBand="0" w:noVBand="1"/>
      </w:tblPr>
      <w:tblGrid>
        <w:gridCol w:w="2625"/>
        <w:gridCol w:w="3670"/>
        <w:gridCol w:w="2340"/>
        <w:gridCol w:w="1867"/>
      </w:tblGrid>
      <w:tr w:rsidR="00713E16" w:rsidRPr="00EE792D" w:rsidTr="00332F05">
        <w:tc>
          <w:tcPr>
            <w:tcW w:w="2625" w:type="dxa"/>
          </w:tcPr>
          <w:p w:rsidR="00713E16" w:rsidRPr="00EE792D" w:rsidRDefault="00713E16" w:rsidP="00332F05">
            <w:pPr>
              <w:jc w:val="center"/>
              <w:rPr>
                <w:b/>
                <w:sz w:val="22"/>
                <w:szCs w:val="22"/>
              </w:rPr>
            </w:pPr>
            <w:r w:rsidRPr="00EE792D">
              <w:rPr>
                <w:b/>
                <w:sz w:val="22"/>
                <w:szCs w:val="22"/>
              </w:rPr>
              <w:t>Account Number</w:t>
            </w:r>
          </w:p>
        </w:tc>
        <w:tc>
          <w:tcPr>
            <w:tcW w:w="3670" w:type="dxa"/>
          </w:tcPr>
          <w:p w:rsidR="00713E16" w:rsidRPr="00EE792D" w:rsidRDefault="00713E16" w:rsidP="00332F05">
            <w:pPr>
              <w:jc w:val="center"/>
              <w:rPr>
                <w:b/>
                <w:sz w:val="22"/>
                <w:szCs w:val="22"/>
              </w:rPr>
            </w:pPr>
            <w:r w:rsidRPr="00EE792D">
              <w:rPr>
                <w:b/>
                <w:sz w:val="22"/>
                <w:szCs w:val="22"/>
              </w:rPr>
              <w:t>Title</w:t>
            </w:r>
          </w:p>
        </w:tc>
        <w:tc>
          <w:tcPr>
            <w:tcW w:w="2340" w:type="dxa"/>
          </w:tcPr>
          <w:p w:rsidR="00713E16" w:rsidRPr="00EE792D" w:rsidRDefault="00713E16" w:rsidP="00332F05">
            <w:pPr>
              <w:jc w:val="center"/>
              <w:rPr>
                <w:b/>
                <w:sz w:val="22"/>
                <w:szCs w:val="22"/>
              </w:rPr>
            </w:pPr>
            <w:r w:rsidRPr="00EE792D">
              <w:rPr>
                <w:b/>
                <w:sz w:val="22"/>
                <w:szCs w:val="22"/>
              </w:rPr>
              <w:t>Reduction</w:t>
            </w:r>
          </w:p>
        </w:tc>
        <w:tc>
          <w:tcPr>
            <w:tcW w:w="1867" w:type="dxa"/>
          </w:tcPr>
          <w:p w:rsidR="00713E16" w:rsidRPr="00EE792D" w:rsidRDefault="00713E16" w:rsidP="00332F05">
            <w:pPr>
              <w:jc w:val="center"/>
              <w:rPr>
                <w:b/>
                <w:sz w:val="22"/>
                <w:szCs w:val="22"/>
              </w:rPr>
            </w:pPr>
            <w:r w:rsidRPr="00EE792D">
              <w:rPr>
                <w:b/>
                <w:sz w:val="22"/>
                <w:szCs w:val="22"/>
              </w:rPr>
              <w:t>Remaining</w:t>
            </w:r>
          </w:p>
        </w:tc>
      </w:tr>
      <w:tr w:rsidR="00713E16" w:rsidRPr="00EE792D" w:rsidTr="00332F05">
        <w:tc>
          <w:tcPr>
            <w:tcW w:w="2625" w:type="dxa"/>
          </w:tcPr>
          <w:p w:rsidR="00713E16" w:rsidRDefault="00713E16" w:rsidP="00332F05">
            <w:pPr>
              <w:jc w:val="both"/>
              <w:rPr>
                <w:sz w:val="22"/>
                <w:szCs w:val="22"/>
              </w:rPr>
            </w:pPr>
            <w:r>
              <w:rPr>
                <w:sz w:val="22"/>
                <w:szCs w:val="22"/>
              </w:rPr>
              <w:t>01-1000-111-10003</w:t>
            </w:r>
          </w:p>
          <w:p w:rsidR="00713E16" w:rsidRPr="00CE4617" w:rsidRDefault="00713E16" w:rsidP="00332F05">
            <w:pPr>
              <w:rPr>
                <w:sz w:val="20"/>
                <w:szCs w:val="20"/>
              </w:rPr>
            </w:pPr>
            <w:r w:rsidRPr="00A83702">
              <w:rPr>
                <w:sz w:val="22"/>
                <w:szCs w:val="22"/>
              </w:rPr>
              <w:t>Plus several accounts</w:t>
            </w:r>
            <w:r>
              <w:rPr>
                <w:sz w:val="20"/>
                <w:szCs w:val="20"/>
              </w:rPr>
              <w:t>.</w:t>
            </w:r>
            <w:r w:rsidR="007D2104">
              <w:rPr>
                <w:sz w:val="20"/>
                <w:szCs w:val="20"/>
              </w:rPr>
              <w:t xml:space="preserve"> All impacted by this reduction</w:t>
            </w:r>
          </w:p>
        </w:tc>
        <w:tc>
          <w:tcPr>
            <w:tcW w:w="3670" w:type="dxa"/>
          </w:tcPr>
          <w:p w:rsidR="00713E16" w:rsidRDefault="00713E16" w:rsidP="00332F05">
            <w:pPr>
              <w:jc w:val="both"/>
              <w:rPr>
                <w:sz w:val="22"/>
                <w:szCs w:val="22"/>
              </w:rPr>
            </w:pPr>
            <w:r>
              <w:rPr>
                <w:sz w:val="22"/>
                <w:szCs w:val="22"/>
              </w:rPr>
              <w:t>World Language Certified Staff</w:t>
            </w:r>
          </w:p>
          <w:p w:rsidR="00713E16" w:rsidRPr="00EE792D" w:rsidRDefault="00713E16" w:rsidP="00332F05">
            <w:pPr>
              <w:jc w:val="both"/>
              <w:rPr>
                <w:sz w:val="22"/>
                <w:szCs w:val="22"/>
              </w:rPr>
            </w:pPr>
            <w:r>
              <w:rPr>
                <w:sz w:val="22"/>
                <w:szCs w:val="22"/>
              </w:rPr>
              <w:t>Includes Unemployment and benefits</w:t>
            </w:r>
          </w:p>
        </w:tc>
        <w:tc>
          <w:tcPr>
            <w:tcW w:w="2340" w:type="dxa"/>
          </w:tcPr>
          <w:p w:rsidR="00713E16" w:rsidRPr="00EE792D" w:rsidRDefault="00713E16" w:rsidP="00332F05">
            <w:pPr>
              <w:jc w:val="right"/>
              <w:rPr>
                <w:sz w:val="22"/>
                <w:szCs w:val="22"/>
              </w:rPr>
            </w:pPr>
            <w:r>
              <w:rPr>
                <w:sz w:val="22"/>
                <w:szCs w:val="22"/>
              </w:rPr>
              <w:t>36,719</w:t>
            </w:r>
          </w:p>
        </w:tc>
        <w:tc>
          <w:tcPr>
            <w:tcW w:w="1867" w:type="dxa"/>
          </w:tcPr>
          <w:p w:rsidR="00713E16" w:rsidRPr="00EE792D" w:rsidRDefault="00713E16" w:rsidP="00332F05">
            <w:pPr>
              <w:jc w:val="right"/>
              <w:rPr>
                <w:sz w:val="22"/>
                <w:szCs w:val="22"/>
              </w:rPr>
            </w:pPr>
          </w:p>
        </w:tc>
      </w:tr>
      <w:tr w:rsidR="00713E16" w:rsidRPr="00EE792D" w:rsidTr="00332F05">
        <w:tc>
          <w:tcPr>
            <w:tcW w:w="2625" w:type="dxa"/>
          </w:tcPr>
          <w:p w:rsidR="00713E16" w:rsidRDefault="00713E16" w:rsidP="00332F05">
            <w:pPr>
              <w:jc w:val="both"/>
              <w:rPr>
                <w:sz w:val="22"/>
                <w:szCs w:val="22"/>
              </w:rPr>
            </w:pPr>
            <w:r>
              <w:rPr>
                <w:sz w:val="22"/>
                <w:szCs w:val="22"/>
              </w:rPr>
              <w:t>01-2600-110-10000</w:t>
            </w:r>
          </w:p>
          <w:p w:rsidR="007D2104" w:rsidRPr="00EE792D" w:rsidRDefault="00713E16" w:rsidP="007D2104">
            <w:pPr>
              <w:jc w:val="both"/>
              <w:rPr>
                <w:sz w:val="22"/>
                <w:szCs w:val="22"/>
              </w:rPr>
            </w:pPr>
            <w:r>
              <w:rPr>
                <w:sz w:val="22"/>
                <w:szCs w:val="22"/>
              </w:rPr>
              <w:t>Plus several accounts.</w:t>
            </w:r>
            <w:r w:rsidR="00387465">
              <w:rPr>
                <w:sz w:val="22"/>
                <w:szCs w:val="22"/>
              </w:rPr>
              <w:t xml:space="preserve"> </w:t>
            </w:r>
            <w:r w:rsidR="007D2104">
              <w:rPr>
                <w:sz w:val="22"/>
                <w:szCs w:val="22"/>
              </w:rPr>
              <w:t>All impacted by this reduction</w:t>
            </w:r>
          </w:p>
        </w:tc>
        <w:tc>
          <w:tcPr>
            <w:tcW w:w="3670" w:type="dxa"/>
          </w:tcPr>
          <w:p w:rsidR="00713E16" w:rsidRDefault="00713E16" w:rsidP="00332F05">
            <w:pPr>
              <w:jc w:val="both"/>
              <w:rPr>
                <w:sz w:val="22"/>
                <w:szCs w:val="22"/>
              </w:rPr>
            </w:pPr>
            <w:r>
              <w:rPr>
                <w:sz w:val="22"/>
                <w:szCs w:val="22"/>
              </w:rPr>
              <w:t xml:space="preserve">Custodians </w:t>
            </w:r>
          </w:p>
          <w:p w:rsidR="00713E16" w:rsidRPr="00EE792D" w:rsidRDefault="00713E16" w:rsidP="00332F05">
            <w:pPr>
              <w:jc w:val="both"/>
              <w:rPr>
                <w:sz w:val="22"/>
                <w:szCs w:val="22"/>
              </w:rPr>
            </w:pPr>
            <w:r>
              <w:rPr>
                <w:sz w:val="22"/>
                <w:szCs w:val="22"/>
              </w:rPr>
              <w:t>Includes Unemployment and benefits</w:t>
            </w:r>
          </w:p>
        </w:tc>
        <w:tc>
          <w:tcPr>
            <w:tcW w:w="2340" w:type="dxa"/>
          </w:tcPr>
          <w:p w:rsidR="00713E16" w:rsidRPr="00EE792D" w:rsidRDefault="00713E16" w:rsidP="00332F05">
            <w:pPr>
              <w:jc w:val="right"/>
              <w:rPr>
                <w:sz w:val="22"/>
                <w:szCs w:val="22"/>
              </w:rPr>
            </w:pPr>
            <w:r>
              <w:rPr>
                <w:sz w:val="22"/>
                <w:szCs w:val="22"/>
              </w:rPr>
              <w:t>18,661</w:t>
            </w:r>
          </w:p>
        </w:tc>
        <w:tc>
          <w:tcPr>
            <w:tcW w:w="1867" w:type="dxa"/>
          </w:tcPr>
          <w:p w:rsidR="00713E16" w:rsidRPr="00EE792D" w:rsidRDefault="00713E16" w:rsidP="00332F05">
            <w:pPr>
              <w:jc w:val="right"/>
              <w:rPr>
                <w:sz w:val="22"/>
                <w:szCs w:val="22"/>
              </w:rPr>
            </w:pPr>
          </w:p>
        </w:tc>
      </w:tr>
      <w:tr w:rsidR="00713E16" w:rsidRPr="00EE792D" w:rsidTr="00332F05">
        <w:tc>
          <w:tcPr>
            <w:tcW w:w="2625" w:type="dxa"/>
          </w:tcPr>
          <w:p w:rsidR="00713E16" w:rsidRDefault="00713E16" w:rsidP="00332F05">
            <w:pPr>
              <w:jc w:val="both"/>
              <w:rPr>
                <w:sz w:val="22"/>
                <w:szCs w:val="22"/>
              </w:rPr>
            </w:pPr>
            <w:r>
              <w:rPr>
                <w:sz w:val="22"/>
                <w:szCs w:val="22"/>
              </w:rPr>
              <w:t>01-1000-113-10000</w:t>
            </w:r>
          </w:p>
          <w:p w:rsidR="00713E16" w:rsidRPr="00EE792D" w:rsidRDefault="00713E16" w:rsidP="00332F05">
            <w:pPr>
              <w:jc w:val="both"/>
              <w:rPr>
                <w:sz w:val="22"/>
                <w:szCs w:val="22"/>
              </w:rPr>
            </w:pPr>
            <w:r>
              <w:rPr>
                <w:sz w:val="22"/>
                <w:szCs w:val="22"/>
              </w:rPr>
              <w:t>01-1000-220-10000</w:t>
            </w:r>
          </w:p>
        </w:tc>
        <w:tc>
          <w:tcPr>
            <w:tcW w:w="3670" w:type="dxa"/>
          </w:tcPr>
          <w:p w:rsidR="00713E16" w:rsidRDefault="00713E16" w:rsidP="00332F05">
            <w:pPr>
              <w:jc w:val="both"/>
              <w:rPr>
                <w:sz w:val="22"/>
                <w:szCs w:val="22"/>
              </w:rPr>
            </w:pPr>
            <w:r>
              <w:rPr>
                <w:sz w:val="22"/>
                <w:szCs w:val="22"/>
              </w:rPr>
              <w:t>Sub Teachers/Paras Reg Ed</w:t>
            </w:r>
          </w:p>
          <w:p w:rsidR="00713E16" w:rsidRPr="00EE792D" w:rsidRDefault="00713E16" w:rsidP="00332F05">
            <w:pPr>
              <w:jc w:val="both"/>
              <w:rPr>
                <w:sz w:val="22"/>
                <w:szCs w:val="22"/>
              </w:rPr>
            </w:pPr>
            <w:r>
              <w:rPr>
                <w:sz w:val="22"/>
                <w:szCs w:val="22"/>
              </w:rPr>
              <w:t>SS/Medicare</w:t>
            </w:r>
          </w:p>
        </w:tc>
        <w:tc>
          <w:tcPr>
            <w:tcW w:w="2340" w:type="dxa"/>
          </w:tcPr>
          <w:p w:rsidR="00713E16" w:rsidRDefault="00713E16" w:rsidP="00332F05">
            <w:pPr>
              <w:jc w:val="right"/>
              <w:rPr>
                <w:sz w:val="22"/>
                <w:szCs w:val="22"/>
              </w:rPr>
            </w:pPr>
            <w:r>
              <w:rPr>
                <w:sz w:val="22"/>
                <w:szCs w:val="22"/>
              </w:rPr>
              <w:t>16,995</w:t>
            </w:r>
          </w:p>
          <w:p w:rsidR="00713E16" w:rsidRPr="00A83702" w:rsidRDefault="00713E16" w:rsidP="00332F05">
            <w:pPr>
              <w:jc w:val="right"/>
              <w:rPr>
                <w:sz w:val="22"/>
                <w:szCs w:val="22"/>
                <w:u w:val="single"/>
              </w:rPr>
            </w:pPr>
            <w:r>
              <w:rPr>
                <w:sz w:val="22"/>
                <w:szCs w:val="22"/>
                <w:u w:val="single"/>
              </w:rPr>
              <w:t xml:space="preserve">   1,300</w:t>
            </w:r>
          </w:p>
          <w:p w:rsidR="00713E16" w:rsidRPr="00EE792D" w:rsidRDefault="00713E16" w:rsidP="00332F05">
            <w:pPr>
              <w:jc w:val="right"/>
              <w:rPr>
                <w:sz w:val="22"/>
                <w:szCs w:val="22"/>
              </w:rPr>
            </w:pPr>
            <w:r>
              <w:rPr>
                <w:sz w:val="22"/>
                <w:szCs w:val="22"/>
              </w:rPr>
              <w:t>18,295</w:t>
            </w:r>
          </w:p>
        </w:tc>
        <w:tc>
          <w:tcPr>
            <w:tcW w:w="1867" w:type="dxa"/>
          </w:tcPr>
          <w:p w:rsidR="00713E16" w:rsidRPr="00EE792D" w:rsidRDefault="00713E16" w:rsidP="00332F05">
            <w:pPr>
              <w:jc w:val="right"/>
              <w:rPr>
                <w:sz w:val="22"/>
                <w:szCs w:val="22"/>
              </w:rPr>
            </w:pPr>
          </w:p>
        </w:tc>
      </w:tr>
      <w:tr w:rsidR="00713E16" w:rsidRPr="00EE792D" w:rsidTr="00332F05">
        <w:tc>
          <w:tcPr>
            <w:tcW w:w="2625" w:type="dxa"/>
          </w:tcPr>
          <w:p w:rsidR="00713E16" w:rsidRPr="00EE792D" w:rsidRDefault="007D2104" w:rsidP="00332F05">
            <w:pPr>
              <w:jc w:val="both"/>
              <w:rPr>
                <w:sz w:val="22"/>
                <w:szCs w:val="22"/>
              </w:rPr>
            </w:pPr>
            <w:r>
              <w:rPr>
                <w:sz w:val="22"/>
                <w:szCs w:val="22"/>
              </w:rPr>
              <w:t xml:space="preserve">Cut </w:t>
            </w:r>
            <w:r w:rsidR="00713E16" w:rsidRPr="00EE792D">
              <w:rPr>
                <w:sz w:val="22"/>
                <w:szCs w:val="22"/>
              </w:rPr>
              <w:t>Athletic Program</w:t>
            </w:r>
          </w:p>
          <w:p w:rsidR="00387465" w:rsidRDefault="00387465" w:rsidP="00332F05">
            <w:pPr>
              <w:jc w:val="both"/>
              <w:rPr>
                <w:sz w:val="22"/>
                <w:szCs w:val="22"/>
              </w:rPr>
            </w:pPr>
          </w:p>
          <w:p w:rsidR="00387465" w:rsidRDefault="00387465" w:rsidP="00332F05">
            <w:pPr>
              <w:jc w:val="both"/>
              <w:rPr>
                <w:sz w:val="22"/>
                <w:szCs w:val="22"/>
              </w:rPr>
            </w:pPr>
          </w:p>
          <w:p w:rsidR="00387465" w:rsidRDefault="00387465" w:rsidP="00332F05">
            <w:pPr>
              <w:jc w:val="both"/>
              <w:rPr>
                <w:sz w:val="22"/>
                <w:szCs w:val="22"/>
              </w:rPr>
            </w:pPr>
          </w:p>
          <w:p w:rsidR="00713E16" w:rsidRPr="00EE792D" w:rsidRDefault="00713E16" w:rsidP="00332F05">
            <w:pPr>
              <w:jc w:val="both"/>
              <w:rPr>
                <w:sz w:val="22"/>
                <w:szCs w:val="22"/>
              </w:rPr>
            </w:pPr>
            <w:r w:rsidRPr="00EE792D">
              <w:rPr>
                <w:sz w:val="22"/>
                <w:szCs w:val="22"/>
              </w:rPr>
              <w:t>01-2790-110-10001</w:t>
            </w:r>
          </w:p>
          <w:p w:rsidR="00713E16" w:rsidRPr="00EE792D" w:rsidRDefault="00713E16" w:rsidP="00332F05">
            <w:pPr>
              <w:jc w:val="both"/>
              <w:rPr>
                <w:sz w:val="22"/>
                <w:szCs w:val="22"/>
              </w:rPr>
            </w:pPr>
            <w:r w:rsidRPr="00EE792D">
              <w:rPr>
                <w:sz w:val="22"/>
                <w:szCs w:val="22"/>
              </w:rPr>
              <w:t>01-2290-151-10001</w:t>
            </w:r>
          </w:p>
          <w:p w:rsidR="00713E16" w:rsidRPr="00EE792D" w:rsidRDefault="00713E16" w:rsidP="00332F05">
            <w:pPr>
              <w:jc w:val="both"/>
              <w:rPr>
                <w:sz w:val="22"/>
                <w:szCs w:val="22"/>
              </w:rPr>
            </w:pPr>
            <w:r w:rsidRPr="00EE792D">
              <w:rPr>
                <w:sz w:val="22"/>
                <w:szCs w:val="22"/>
              </w:rPr>
              <w:t>01-2900-151-10000</w:t>
            </w:r>
          </w:p>
          <w:p w:rsidR="00713E16" w:rsidRPr="00EE792D" w:rsidRDefault="00713E16" w:rsidP="00332F05">
            <w:pPr>
              <w:jc w:val="both"/>
              <w:rPr>
                <w:sz w:val="22"/>
                <w:szCs w:val="22"/>
              </w:rPr>
            </w:pPr>
            <w:r w:rsidRPr="00EE792D">
              <w:rPr>
                <w:sz w:val="22"/>
                <w:szCs w:val="22"/>
              </w:rPr>
              <w:t>01-2900-340-10000</w:t>
            </w:r>
          </w:p>
          <w:p w:rsidR="00713E16" w:rsidRPr="00EE792D" w:rsidRDefault="00713E16" w:rsidP="00332F05">
            <w:pPr>
              <w:jc w:val="both"/>
              <w:rPr>
                <w:sz w:val="22"/>
                <w:szCs w:val="22"/>
              </w:rPr>
            </w:pPr>
            <w:r w:rsidRPr="00EE792D">
              <w:rPr>
                <w:sz w:val="22"/>
                <w:szCs w:val="22"/>
              </w:rPr>
              <w:t>01-1000-220-10000</w:t>
            </w:r>
          </w:p>
          <w:p w:rsidR="00713E16" w:rsidRPr="00EE792D" w:rsidRDefault="00713E16" w:rsidP="00332F05">
            <w:pPr>
              <w:jc w:val="both"/>
              <w:rPr>
                <w:sz w:val="22"/>
                <w:szCs w:val="22"/>
              </w:rPr>
            </w:pPr>
          </w:p>
        </w:tc>
        <w:tc>
          <w:tcPr>
            <w:tcW w:w="3670" w:type="dxa"/>
          </w:tcPr>
          <w:p w:rsidR="007D2104" w:rsidRDefault="007D2104" w:rsidP="007D2104">
            <w:r>
              <w:t xml:space="preserve">This elimination of the Athletic Program will result in a </w:t>
            </w:r>
          </w:p>
          <w:p w:rsidR="007D2104" w:rsidRDefault="007D2104" w:rsidP="007D2104">
            <w:r>
              <w:t>Pay-to-Participate option.</w:t>
            </w:r>
          </w:p>
          <w:p w:rsidR="00713E16" w:rsidRPr="00EE792D" w:rsidRDefault="00713E16" w:rsidP="00332F05">
            <w:pPr>
              <w:jc w:val="both"/>
              <w:rPr>
                <w:sz w:val="22"/>
                <w:szCs w:val="22"/>
              </w:rPr>
            </w:pPr>
          </w:p>
          <w:p w:rsidR="00713E16" w:rsidRPr="00EE792D" w:rsidRDefault="00713E16" w:rsidP="00332F05">
            <w:pPr>
              <w:jc w:val="both"/>
              <w:rPr>
                <w:sz w:val="22"/>
                <w:szCs w:val="22"/>
              </w:rPr>
            </w:pPr>
            <w:r w:rsidRPr="00EE792D">
              <w:rPr>
                <w:sz w:val="22"/>
                <w:szCs w:val="22"/>
              </w:rPr>
              <w:t>Extracurricular Transp.</w:t>
            </w:r>
          </w:p>
          <w:p w:rsidR="00713E16" w:rsidRPr="00EE792D" w:rsidRDefault="00713E16" w:rsidP="00332F05">
            <w:pPr>
              <w:jc w:val="both"/>
              <w:rPr>
                <w:sz w:val="22"/>
                <w:szCs w:val="22"/>
              </w:rPr>
            </w:pPr>
            <w:r w:rsidRPr="00EE792D">
              <w:rPr>
                <w:sz w:val="22"/>
                <w:szCs w:val="22"/>
              </w:rPr>
              <w:t>Prog Dir.:  Athletic Coordinator</w:t>
            </w:r>
          </w:p>
          <w:p w:rsidR="00713E16" w:rsidRPr="00EE792D" w:rsidRDefault="00713E16" w:rsidP="00332F05">
            <w:pPr>
              <w:jc w:val="both"/>
              <w:rPr>
                <w:sz w:val="22"/>
                <w:szCs w:val="22"/>
              </w:rPr>
            </w:pPr>
            <w:r w:rsidRPr="00EE792D">
              <w:rPr>
                <w:sz w:val="22"/>
                <w:szCs w:val="22"/>
              </w:rPr>
              <w:t>Coaches</w:t>
            </w:r>
          </w:p>
          <w:p w:rsidR="00713E16" w:rsidRPr="00EE792D" w:rsidRDefault="00713E16" w:rsidP="00332F05">
            <w:pPr>
              <w:jc w:val="both"/>
              <w:rPr>
                <w:sz w:val="22"/>
                <w:szCs w:val="22"/>
              </w:rPr>
            </w:pPr>
            <w:r w:rsidRPr="00EE792D">
              <w:rPr>
                <w:sz w:val="22"/>
                <w:szCs w:val="22"/>
              </w:rPr>
              <w:t>Athletic Officials</w:t>
            </w:r>
          </w:p>
          <w:p w:rsidR="00713E16" w:rsidRPr="00EE792D" w:rsidRDefault="00713E16" w:rsidP="00332F05">
            <w:pPr>
              <w:jc w:val="both"/>
              <w:rPr>
                <w:sz w:val="22"/>
                <w:szCs w:val="22"/>
              </w:rPr>
            </w:pPr>
            <w:r w:rsidRPr="00EE792D">
              <w:rPr>
                <w:sz w:val="22"/>
                <w:szCs w:val="22"/>
              </w:rPr>
              <w:t>SS/Medicare</w:t>
            </w:r>
          </w:p>
        </w:tc>
        <w:tc>
          <w:tcPr>
            <w:tcW w:w="2340" w:type="dxa"/>
          </w:tcPr>
          <w:p w:rsidR="00713E16" w:rsidRDefault="00713E16" w:rsidP="00332F05">
            <w:pPr>
              <w:jc w:val="right"/>
              <w:rPr>
                <w:sz w:val="22"/>
                <w:szCs w:val="22"/>
              </w:rPr>
            </w:pPr>
          </w:p>
          <w:p w:rsidR="007D2104" w:rsidRDefault="007D2104" w:rsidP="00332F05">
            <w:pPr>
              <w:jc w:val="right"/>
              <w:rPr>
                <w:sz w:val="22"/>
                <w:szCs w:val="22"/>
              </w:rPr>
            </w:pPr>
          </w:p>
          <w:p w:rsidR="007D2104" w:rsidRDefault="007D2104" w:rsidP="00332F05">
            <w:pPr>
              <w:jc w:val="right"/>
              <w:rPr>
                <w:sz w:val="22"/>
                <w:szCs w:val="22"/>
              </w:rPr>
            </w:pPr>
          </w:p>
          <w:p w:rsidR="007D2104" w:rsidRDefault="007D2104" w:rsidP="00332F05">
            <w:pPr>
              <w:jc w:val="right"/>
              <w:rPr>
                <w:sz w:val="22"/>
                <w:szCs w:val="22"/>
              </w:rPr>
            </w:pPr>
          </w:p>
          <w:p w:rsidR="007D2104" w:rsidRPr="00EE792D" w:rsidRDefault="007D2104" w:rsidP="00332F05">
            <w:pPr>
              <w:jc w:val="right"/>
              <w:rPr>
                <w:sz w:val="22"/>
                <w:szCs w:val="22"/>
              </w:rPr>
            </w:pPr>
          </w:p>
          <w:p w:rsidR="00713E16" w:rsidRPr="00EE792D" w:rsidRDefault="00713E16" w:rsidP="00332F05">
            <w:pPr>
              <w:jc w:val="right"/>
              <w:rPr>
                <w:sz w:val="22"/>
                <w:szCs w:val="22"/>
              </w:rPr>
            </w:pPr>
            <w:r w:rsidRPr="00EE792D">
              <w:rPr>
                <w:sz w:val="22"/>
                <w:szCs w:val="22"/>
              </w:rPr>
              <w:t>2,640</w:t>
            </w:r>
          </w:p>
          <w:p w:rsidR="00713E16" w:rsidRPr="00EE792D" w:rsidRDefault="00713E16" w:rsidP="00332F05">
            <w:pPr>
              <w:jc w:val="right"/>
              <w:rPr>
                <w:sz w:val="22"/>
                <w:szCs w:val="22"/>
              </w:rPr>
            </w:pPr>
            <w:r w:rsidRPr="00EE792D">
              <w:rPr>
                <w:sz w:val="22"/>
                <w:szCs w:val="22"/>
              </w:rPr>
              <w:t>2,500</w:t>
            </w:r>
          </w:p>
          <w:p w:rsidR="00713E16" w:rsidRPr="00EE792D" w:rsidRDefault="00713E16" w:rsidP="00332F05">
            <w:pPr>
              <w:jc w:val="right"/>
              <w:rPr>
                <w:sz w:val="22"/>
                <w:szCs w:val="22"/>
              </w:rPr>
            </w:pPr>
            <w:r w:rsidRPr="00EE792D">
              <w:rPr>
                <w:sz w:val="22"/>
                <w:szCs w:val="22"/>
              </w:rPr>
              <w:t>22,600</w:t>
            </w:r>
          </w:p>
          <w:p w:rsidR="00713E16" w:rsidRPr="00EE792D" w:rsidRDefault="00713E16" w:rsidP="00332F05">
            <w:pPr>
              <w:jc w:val="right"/>
              <w:rPr>
                <w:sz w:val="22"/>
                <w:szCs w:val="22"/>
              </w:rPr>
            </w:pPr>
            <w:r w:rsidRPr="00EE792D">
              <w:rPr>
                <w:sz w:val="22"/>
                <w:szCs w:val="22"/>
              </w:rPr>
              <w:t>5,126</w:t>
            </w:r>
          </w:p>
          <w:p w:rsidR="00713E16" w:rsidRPr="00EE792D" w:rsidRDefault="00713E16" w:rsidP="00332F05">
            <w:pPr>
              <w:jc w:val="right"/>
              <w:rPr>
                <w:sz w:val="22"/>
                <w:szCs w:val="22"/>
                <w:u w:val="single"/>
              </w:rPr>
            </w:pPr>
            <w:r w:rsidRPr="00EE792D">
              <w:rPr>
                <w:sz w:val="22"/>
                <w:szCs w:val="22"/>
                <w:u w:val="single"/>
              </w:rPr>
              <w:t xml:space="preserve">     598</w:t>
            </w:r>
          </w:p>
          <w:p w:rsidR="00713E16" w:rsidRPr="00EE792D" w:rsidRDefault="00713E16" w:rsidP="00332F05">
            <w:pPr>
              <w:jc w:val="right"/>
              <w:rPr>
                <w:sz w:val="22"/>
                <w:szCs w:val="22"/>
              </w:rPr>
            </w:pPr>
            <w:r w:rsidRPr="00EE792D">
              <w:rPr>
                <w:sz w:val="22"/>
                <w:szCs w:val="22"/>
              </w:rPr>
              <w:t>33,464</w:t>
            </w:r>
          </w:p>
        </w:tc>
        <w:tc>
          <w:tcPr>
            <w:tcW w:w="1867" w:type="dxa"/>
          </w:tcPr>
          <w:p w:rsidR="00713E16" w:rsidRDefault="00713E16" w:rsidP="00332F05">
            <w:pPr>
              <w:jc w:val="right"/>
              <w:rPr>
                <w:sz w:val="22"/>
                <w:szCs w:val="22"/>
              </w:rPr>
            </w:pPr>
          </w:p>
          <w:p w:rsidR="007D2104" w:rsidRDefault="007D2104" w:rsidP="00332F05">
            <w:pPr>
              <w:jc w:val="right"/>
              <w:rPr>
                <w:sz w:val="22"/>
                <w:szCs w:val="22"/>
              </w:rPr>
            </w:pPr>
          </w:p>
          <w:p w:rsidR="007D2104" w:rsidRDefault="007D2104" w:rsidP="00332F05">
            <w:pPr>
              <w:jc w:val="right"/>
              <w:rPr>
                <w:sz w:val="22"/>
                <w:szCs w:val="22"/>
              </w:rPr>
            </w:pPr>
          </w:p>
          <w:p w:rsidR="007D2104" w:rsidRDefault="007D2104" w:rsidP="00332F05">
            <w:pPr>
              <w:jc w:val="right"/>
              <w:rPr>
                <w:sz w:val="22"/>
                <w:szCs w:val="22"/>
              </w:rPr>
            </w:pPr>
          </w:p>
          <w:p w:rsidR="007D2104" w:rsidRPr="00EE792D" w:rsidRDefault="007D2104" w:rsidP="00332F05">
            <w:pPr>
              <w:jc w:val="right"/>
              <w:rPr>
                <w:sz w:val="22"/>
                <w:szCs w:val="22"/>
              </w:rPr>
            </w:pPr>
          </w:p>
          <w:p w:rsidR="00713E16" w:rsidRPr="00EE792D" w:rsidRDefault="00713E16" w:rsidP="00332F05">
            <w:pPr>
              <w:jc w:val="right"/>
              <w:rPr>
                <w:sz w:val="22"/>
                <w:szCs w:val="22"/>
              </w:rPr>
            </w:pPr>
            <w:r w:rsidRPr="00EE792D">
              <w:rPr>
                <w:sz w:val="22"/>
                <w:szCs w:val="22"/>
              </w:rPr>
              <w:t>0</w:t>
            </w:r>
          </w:p>
          <w:p w:rsidR="00713E16" w:rsidRPr="00EE792D" w:rsidRDefault="00713E16" w:rsidP="00332F05">
            <w:pPr>
              <w:jc w:val="right"/>
              <w:rPr>
                <w:sz w:val="22"/>
                <w:szCs w:val="22"/>
              </w:rPr>
            </w:pPr>
            <w:r w:rsidRPr="00EE792D">
              <w:rPr>
                <w:sz w:val="22"/>
                <w:szCs w:val="22"/>
              </w:rPr>
              <w:t>5,047</w:t>
            </w:r>
          </w:p>
          <w:p w:rsidR="00713E16" w:rsidRPr="00EE792D" w:rsidRDefault="00713E16" w:rsidP="00332F05">
            <w:pPr>
              <w:jc w:val="right"/>
              <w:rPr>
                <w:sz w:val="22"/>
                <w:szCs w:val="22"/>
              </w:rPr>
            </w:pPr>
            <w:r w:rsidRPr="00EE792D">
              <w:rPr>
                <w:sz w:val="22"/>
                <w:szCs w:val="22"/>
              </w:rPr>
              <w:t>0</w:t>
            </w:r>
          </w:p>
          <w:p w:rsidR="00713E16" w:rsidRPr="00EE792D" w:rsidRDefault="00713E16" w:rsidP="00332F05">
            <w:pPr>
              <w:jc w:val="right"/>
              <w:rPr>
                <w:sz w:val="22"/>
                <w:szCs w:val="22"/>
              </w:rPr>
            </w:pPr>
            <w:r w:rsidRPr="00EE792D">
              <w:rPr>
                <w:sz w:val="22"/>
                <w:szCs w:val="22"/>
              </w:rPr>
              <w:t>0</w:t>
            </w:r>
          </w:p>
        </w:tc>
      </w:tr>
      <w:tr w:rsidR="00DB4E84" w:rsidRPr="00EE792D" w:rsidTr="00332F05">
        <w:tc>
          <w:tcPr>
            <w:tcW w:w="2625" w:type="dxa"/>
          </w:tcPr>
          <w:p w:rsidR="00DB4E84" w:rsidRDefault="00DB4E84" w:rsidP="00332F05">
            <w:pPr>
              <w:jc w:val="both"/>
              <w:rPr>
                <w:sz w:val="22"/>
                <w:szCs w:val="22"/>
              </w:rPr>
            </w:pPr>
          </w:p>
        </w:tc>
        <w:tc>
          <w:tcPr>
            <w:tcW w:w="3670" w:type="dxa"/>
          </w:tcPr>
          <w:p w:rsidR="00DB4E84" w:rsidRDefault="00DB4E84" w:rsidP="007D2104"/>
        </w:tc>
        <w:tc>
          <w:tcPr>
            <w:tcW w:w="2340" w:type="dxa"/>
          </w:tcPr>
          <w:p w:rsidR="00DB4E84" w:rsidRDefault="00DB4E84" w:rsidP="00DB4E84">
            <w:pPr>
              <w:jc w:val="center"/>
              <w:rPr>
                <w:sz w:val="22"/>
                <w:szCs w:val="22"/>
              </w:rPr>
            </w:pPr>
            <w:r>
              <w:rPr>
                <w:sz w:val="22"/>
                <w:szCs w:val="22"/>
              </w:rPr>
              <w:t>Total Two Clusters: $156,871</w:t>
            </w:r>
          </w:p>
        </w:tc>
        <w:tc>
          <w:tcPr>
            <w:tcW w:w="1867" w:type="dxa"/>
          </w:tcPr>
          <w:p w:rsidR="00DB4E84" w:rsidRDefault="00DB4E84" w:rsidP="00332F05">
            <w:pPr>
              <w:jc w:val="right"/>
              <w:rPr>
                <w:sz w:val="22"/>
                <w:szCs w:val="22"/>
              </w:rPr>
            </w:pPr>
          </w:p>
        </w:tc>
      </w:tr>
    </w:tbl>
    <w:p w:rsidR="00713E16" w:rsidRDefault="00713E16" w:rsidP="0018735F"/>
    <w:p w:rsidR="002D04E8" w:rsidRDefault="002D04E8" w:rsidP="0018735F"/>
    <w:p w:rsidR="0018735F" w:rsidRPr="001121D6" w:rsidRDefault="007D2104" w:rsidP="007D2104">
      <w:pPr>
        <w:jc w:val="both"/>
        <w:rPr>
          <w:b/>
          <w:bCs/>
        </w:rPr>
      </w:pPr>
      <w:r w:rsidRPr="007D2104">
        <w:rPr>
          <w:b/>
          <w:bCs/>
        </w:rPr>
        <w:t>In Conclusion</w:t>
      </w:r>
      <w:r>
        <w:rPr>
          <w:b/>
          <w:bCs/>
        </w:rPr>
        <w:t xml:space="preserve"> - </w:t>
      </w:r>
      <w:r w:rsidR="0018735F" w:rsidRPr="001121D6">
        <w:rPr>
          <w:b/>
          <w:bCs/>
        </w:rPr>
        <w:t>A Plea for Support at the May 6</w:t>
      </w:r>
      <w:r w:rsidR="0018735F" w:rsidRPr="001121D6">
        <w:rPr>
          <w:b/>
          <w:bCs/>
          <w:vertAlign w:val="superscript"/>
        </w:rPr>
        <w:t>th</w:t>
      </w:r>
      <w:r w:rsidR="0018735F" w:rsidRPr="001121D6">
        <w:rPr>
          <w:b/>
          <w:bCs/>
        </w:rPr>
        <w:t xml:space="preserve"> Public Hearing</w:t>
      </w:r>
    </w:p>
    <w:p w:rsidR="007D2104" w:rsidRDefault="0018735F" w:rsidP="00742F2E">
      <w:pPr>
        <w:jc w:val="both"/>
      </w:pPr>
      <w:r>
        <w:t>D</w:t>
      </w:r>
      <w:r w:rsidR="001121D6">
        <w:t>ue to the COVID-19 Pandemic, d</w:t>
      </w:r>
      <w:r>
        <w:t xml:space="preserve">uring the previous </w:t>
      </w:r>
      <w:r w:rsidR="007D2104">
        <w:t xml:space="preserve">three </w:t>
      </w:r>
      <w:r>
        <w:t>months Ashford School has been closed</w:t>
      </w:r>
      <w:r w:rsidR="001121D6">
        <w:t>,</w:t>
      </w:r>
      <w:r>
        <w:t xml:space="preserve"> and students have had to </w:t>
      </w:r>
      <w:r w:rsidR="001121D6">
        <w:t xml:space="preserve">complete their lessons at home.  Although everyone is doing their best to provide a sound learning experience for the students, it is nowhere as effective as attendance in a classroom with direct instruction by their teacher. Students have not only lost the valued instruction, but also the social and emotional growth that occurs through their daily interactions in school. </w:t>
      </w:r>
    </w:p>
    <w:p w:rsidR="007D2104" w:rsidRDefault="007D2104" w:rsidP="00742F2E">
      <w:pPr>
        <w:jc w:val="both"/>
      </w:pPr>
    </w:p>
    <w:p w:rsidR="0018735F" w:rsidRDefault="001121D6" w:rsidP="00742F2E">
      <w:pPr>
        <w:jc w:val="both"/>
        <w:rPr>
          <w:b/>
          <w:bCs/>
          <w:i/>
          <w:iCs/>
        </w:rPr>
      </w:pPr>
      <w:r w:rsidRPr="001121D6">
        <w:rPr>
          <w:b/>
          <w:bCs/>
          <w:i/>
          <w:iCs/>
        </w:rPr>
        <w:t>This pandemic has set students back, and will take considerable time to overcome. This is not the time to</w:t>
      </w:r>
      <w:r w:rsidR="00EF23E9">
        <w:rPr>
          <w:b/>
          <w:bCs/>
          <w:i/>
          <w:iCs/>
        </w:rPr>
        <w:t xml:space="preserve"> reduce teachers, paraprofessionals</w:t>
      </w:r>
      <w:r w:rsidRPr="001121D6">
        <w:rPr>
          <w:b/>
          <w:bCs/>
          <w:i/>
          <w:iCs/>
        </w:rPr>
        <w:t>, custodians, eliminate programs such as elementary Spanish, cut sports, reduce field trips, technology, equipment, supplies</w:t>
      </w:r>
      <w:r w:rsidR="00EF23E9">
        <w:rPr>
          <w:b/>
          <w:bCs/>
          <w:i/>
          <w:iCs/>
        </w:rPr>
        <w:t>,</w:t>
      </w:r>
      <w:r w:rsidRPr="001121D6">
        <w:rPr>
          <w:b/>
          <w:bCs/>
          <w:i/>
          <w:iCs/>
        </w:rPr>
        <w:t xml:space="preserve"> and many other areas of the budget. </w:t>
      </w:r>
    </w:p>
    <w:p w:rsidR="007D2104" w:rsidRDefault="007D2104" w:rsidP="00742F2E">
      <w:pPr>
        <w:jc w:val="both"/>
      </w:pPr>
    </w:p>
    <w:p w:rsidR="00387465" w:rsidRPr="00387465" w:rsidRDefault="001121D6" w:rsidP="00387465">
      <w:pPr>
        <w:pStyle w:val="Default"/>
        <w:rPr>
          <w:rFonts w:ascii="Times New Roman" w:hAnsi="Times New Roman" w:cs="Times New Roman"/>
        </w:rPr>
      </w:pPr>
      <w:r w:rsidRPr="00387465">
        <w:rPr>
          <w:rFonts w:ascii="Times New Roman" w:hAnsi="Times New Roman" w:cs="Times New Roman"/>
        </w:rPr>
        <w:t>Please support our school. Write to the Board of Finance, and attend the May 6</w:t>
      </w:r>
      <w:r w:rsidRPr="00387465">
        <w:rPr>
          <w:rFonts w:ascii="Times New Roman" w:hAnsi="Times New Roman" w:cs="Times New Roman"/>
          <w:vertAlign w:val="superscript"/>
        </w:rPr>
        <w:t>th</w:t>
      </w:r>
      <w:r w:rsidRPr="00387465">
        <w:rPr>
          <w:rFonts w:ascii="Times New Roman" w:hAnsi="Times New Roman" w:cs="Times New Roman"/>
        </w:rPr>
        <w:t xml:space="preserve"> electronic </w:t>
      </w:r>
      <w:r w:rsidR="00B338A4" w:rsidRPr="00387465">
        <w:rPr>
          <w:rFonts w:ascii="Times New Roman" w:hAnsi="Times New Roman" w:cs="Times New Roman"/>
        </w:rPr>
        <w:t>Public Hear</w:t>
      </w:r>
      <w:r w:rsidRPr="00387465">
        <w:rPr>
          <w:rFonts w:ascii="Times New Roman" w:hAnsi="Times New Roman" w:cs="Times New Roman"/>
        </w:rPr>
        <w:t xml:space="preserve">ing. </w:t>
      </w:r>
      <w:r w:rsidR="00387465" w:rsidRPr="00387465">
        <w:rPr>
          <w:rFonts w:ascii="Times New Roman" w:hAnsi="Times New Roman" w:cs="Times New Roman"/>
          <w:b/>
          <w:bCs/>
        </w:rPr>
        <w:t xml:space="preserve">Please send written testimony or your intent to present at the Public Hearing to </w:t>
      </w:r>
      <w:hyperlink r:id="rId5" w:history="1">
        <w:r w:rsidR="00387465" w:rsidRPr="00387465">
          <w:rPr>
            <w:rStyle w:val="Hyperlink"/>
            <w:rFonts w:ascii="Times New Roman" w:hAnsi="Times New Roman" w:cs="Times New Roman"/>
            <w:b/>
            <w:bCs/>
          </w:rPr>
          <w:t>bofashford@ashfordtownhall.org</w:t>
        </w:r>
      </w:hyperlink>
      <w:r w:rsidR="00387465" w:rsidRPr="00387465">
        <w:rPr>
          <w:rFonts w:ascii="Times New Roman" w:hAnsi="Times New Roman" w:cs="Times New Roman"/>
          <w:b/>
          <w:bCs/>
        </w:rPr>
        <w:t xml:space="preserve"> in advance of the public Hearing Date. How to attend the meeting is in their meeting posting. </w:t>
      </w:r>
    </w:p>
    <w:p w:rsidR="001121D6" w:rsidRPr="00387465" w:rsidRDefault="001121D6" w:rsidP="00387465">
      <w:pPr>
        <w:rPr>
          <w:rFonts w:cs="Times New Roman"/>
        </w:rPr>
      </w:pPr>
    </w:p>
    <w:sectPr w:rsidR="001121D6" w:rsidRPr="00387465" w:rsidSect="00713E16">
      <w:pgSz w:w="12240" w:h="15840"/>
      <w:pgMar w:top="720" w:right="720" w:bottom="720" w:left="720" w:header="288"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A4047"/>
    <w:multiLevelType w:val="hybridMultilevel"/>
    <w:tmpl w:val="CC9A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9157A"/>
    <w:multiLevelType w:val="hybridMultilevel"/>
    <w:tmpl w:val="28C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35584"/>
    <w:multiLevelType w:val="hybridMultilevel"/>
    <w:tmpl w:val="F3C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77"/>
    <w:rsid w:val="000128C3"/>
    <w:rsid w:val="00051F03"/>
    <w:rsid w:val="001119E4"/>
    <w:rsid w:val="001121D6"/>
    <w:rsid w:val="0011403D"/>
    <w:rsid w:val="00175111"/>
    <w:rsid w:val="0018735F"/>
    <w:rsid w:val="002D04E8"/>
    <w:rsid w:val="00387465"/>
    <w:rsid w:val="00482209"/>
    <w:rsid w:val="004A5C77"/>
    <w:rsid w:val="006036D3"/>
    <w:rsid w:val="00681572"/>
    <w:rsid w:val="00713E16"/>
    <w:rsid w:val="00742F2E"/>
    <w:rsid w:val="00783C6E"/>
    <w:rsid w:val="007A2EC6"/>
    <w:rsid w:val="007D2104"/>
    <w:rsid w:val="00841862"/>
    <w:rsid w:val="00A2775E"/>
    <w:rsid w:val="00A53041"/>
    <w:rsid w:val="00B338A4"/>
    <w:rsid w:val="00B71C2A"/>
    <w:rsid w:val="00BD233E"/>
    <w:rsid w:val="00DB4E84"/>
    <w:rsid w:val="00EF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89A7"/>
  <w15:chartTrackingRefBased/>
  <w15:docId w15:val="{0434E541-4CCF-D442-A270-13B87E4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5F"/>
    <w:pPr>
      <w:ind w:left="720"/>
      <w:contextualSpacing/>
    </w:pPr>
  </w:style>
  <w:style w:type="paragraph" w:styleId="BalloonText">
    <w:name w:val="Balloon Text"/>
    <w:basedOn w:val="Normal"/>
    <w:link w:val="BalloonTextChar"/>
    <w:uiPriority w:val="99"/>
    <w:semiHidden/>
    <w:unhideWhenUsed/>
    <w:rsid w:val="0011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E4"/>
    <w:rPr>
      <w:rFonts w:ascii="Segoe UI" w:hAnsi="Segoe UI" w:cs="Segoe UI"/>
      <w:sz w:val="18"/>
      <w:szCs w:val="18"/>
    </w:rPr>
  </w:style>
  <w:style w:type="table" w:styleId="TableGrid">
    <w:name w:val="Table Grid"/>
    <w:basedOn w:val="TableNormal"/>
    <w:uiPriority w:val="39"/>
    <w:rsid w:val="00713E16"/>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465"/>
    <w:pPr>
      <w:autoSpaceDE w:val="0"/>
      <w:autoSpaceDN w:val="0"/>
      <w:adjustRightInd w:val="0"/>
    </w:pPr>
    <w:rPr>
      <w:rFonts w:ascii="Book Antiqua" w:hAnsi="Book Antiqua" w:cs="Book Antiqua"/>
      <w:color w:val="000000"/>
    </w:rPr>
  </w:style>
  <w:style w:type="character" w:styleId="Hyperlink">
    <w:name w:val="Hyperlink"/>
    <w:basedOn w:val="DefaultParagraphFont"/>
    <w:uiPriority w:val="99"/>
    <w:unhideWhenUsed/>
    <w:rsid w:val="00387465"/>
    <w:rPr>
      <w:color w:val="0563C1" w:themeColor="hyperlink"/>
      <w:u w:val="single"/>
    </w:rPr>
  </w:style>
  <w:style w:type="character" w:styleId="UnresolvedMention">
    <w:name w:val="Unresolved Mention"/>
    <w:basedOn w:val="DefaultParagraphFont"/>
    <w:uiPriority w:val="99"/>
    <w:semiHidden/>
    <w:unhideWhenUsed/>
    <w:rsid w:val="0038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fashford@ashfordtownha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2020-04-30T17:03:00Z</cp:lastPrinted>
  <dcterms:created xsi:type="dcterms:W3CDTF">2020-04-30T21:12:00Z</dcterms:created>
  <dcterms:modified xsi:type="dcterms:W3CDTF">2020-05-04T23:54:00Z</dcterms:modified>
</cp:coreProperties>
</file>